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F57F30" w:rsidP="002A0E0F">
      <w:pPr>
        <w:rPr>
          <w:lang w:val="en-GB"/>
        </w:rPr>
      </w:pPr>
      <w:r>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C5024A" w:rsidRPr="00E138D2" w:rsidRDefault="00C5024A"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A806A0">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A806A0"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F57F30" w:rsidP="002A0E0F">
      <w:pPr>
        <w:rPr>
          <w:rFonts w:ascii="Calibri" w:hAnsi="Calibri"/>
          <w:color w:val="808080"/>
          <w:sz w:val="22"/>
          <w:szCs w:val="22"/>
          <w:lang w:val="en-GB"/>
        </w:rPr>
      </w:pPr>
      <w:r w:rsidRPr="00F57F30">
        <w:rPr>
          <w:noProof/>
        </w:rPr>
        <w:pict>
          <v:rect id="_x0000_s3508" style="position:absolute;margin-left:-45.05pt;margin-top:7.45pt;width:632.8pt;height:24.75pt;z-index:251656704" fillcolor="#00b050" stroked="f">
            <v:textbox style="mso-next-textbox:#_x0000_s3508">
              <w:txbxContent>
                <w:p w:rsidR="00C5024A" w:rsidRPr="006A4ABB" w:rsidRDefault="00C5024A"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Pr>
                      <w:rFonts w:ascii="Calibri" w:hAnsi="Calibri"/>
                      <w:b/>
                      <w:bCs/>
                      <w:color w:val="FFFFFF"/>
                      <w:sz w:val="28"/>
                      <w:szCs w:val="28"/>
                    </w:rPr>
                    <w:t>May</w:t>
                  </w:r>
                  <w:r>
                    <w:rPr>
                      <w:rFonts w:ascii="Calibri" w:eastAsia="Times New Roman" w:hAnsi="Calibri" w:cs="Calibri"/>
                      <w:b/>
                      <w:bCs/>
                      <w:color w:val="FFFFFF"/>
                      <w:sz w:val="26"/>
                      <w:szCs w:val="26"/>
                    </w:rPr>
                    <w:t xml:space="preserve"> 08</w:t>
                  </w:r>
                  <w:r w:rsidRPr="00BB751C">
                    <w:rPr>
                      <w:rFonts w:ascii="Calibri" w:eastAsia="Times New Roman" w:hAnsi="Calibri" w:cs="Calibri"/>
                      <w:b/>
                      <w:bCs/>
                      <w:color w:val="FFFFFF"/>
                      <w:sz w:val="26"/>
                      <w:szCs w:val="26"/>
                      <w:vertAlign w:val="superscript"/>
                    </w:rPr>
                    <w:t>t</w:t>
                  </w:r>
                  <w:r>
                    <w:rPr>
                      <w:rFonts w:ascii="Calibri" w:eastAsia="Times New Roman" w:hAnsi="Calibri" w:cs="Calibri"/>
                      <w:b/>
                      <w:bCs/>
                      <w:color w:val="FFFFFF"/>
                      <w:sz w:val="26"/>
                      <w:szCs w:val="26"/>
                      <w:vertAlign w:val="superscript"/>
                    </w:rPr>
                    <w:t>h</w:t>
                  </w:r>
                  <w:r>
                    <w:rPr>
                      <w:rFonts w:ascii="Calibri" w:eastAsia="Times New Roman" w:hAnsi="Calibri" w:cs="Calibri"/>
                      <w:b/>
                      <w:bCs/>
                      <w:color w:val="FFFFFF"/>
                      <w:sz w:val="26"/>
                      <w:szCs w:val="26"/>
                    </w:rPr>
                    <w:t xml:space="preserve"> – May 13</w:t>
                  </w:r>
                  <w:r w:rsidRPr="00EE365F">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4D1587">
            <w:pPr>
              <w:autoSpaceDE w:val="0"/>
              <w:autoSpaceDN w:val="0"/>
              <w:adjustRightInd w:val="0"/>
              <w:jc w:val="both"/>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4D1587" w:rsidRPr="004D1587">
                <w:rPr>
                  <w:rFonts w:ascii="Calibri" w:eastAsia="MS Mincho" w:hAnsi="Calibri" w:cs="Calibri"/>
                  <w:b/>
                  <w:color w:val="0000FF" w:themeColor="hyperlink"/>
                  <w:sz w:val="20"/>
                  <w:szCs w:val="22"/>
                  <w:u w:val="single"/>
                </w:rPr>
                <w:t>https://bit.ly/3JTeFcc</w:t>
              </w:r>
            </w:hyperlink>
            <w:r w:rsidR="004D1587" w:rsidRPr="004D1587">
              <w:rPr>
                <w:rFonts w:ascii="Calibri" w:eastAsia="MS Mincho" w:hAnsi="Calibri" w:cs="Calibri"/>
                <w:b/>
                <w:color w:val="0D0D0D" w:themeColor="text1" w:themeTint="F2"/>
                <w:szCs w:val="22"/>
                <w:u w:val="single"/>
              </w:rPr>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4D1587" w:rsidRPr="004D1587">
                <w:rPr>
                  <w:rFonts w:ascii="Calibri" w:eastAsia="MS Mincho" w:hAnsi="Calibri" w:cs="Calibri"/>
                  <w:b/>
                  <w:color w:val="0000FF" w:themeColor="hyperlink"/>
                  <w:sz w:val="20"/>
                  <w:szCs w:val="22"/>
                  <w:u w:val="single"/>
                </w:rPr>
                <w:t>https://bit.ly/3TNuIgc</w:t>
              </w:r>
            </w:hyperlink>
            <w:r w:rsidR="004D1587" w:rsidRPr="004D1587">
              <w:rPr>
                <w:rFonts w:ascii="Calibri" w:eastAsia="MS Mincho" w:hAnsi="Calibri" w:cs="Calibri"/>
                <w:b/>
                <w:color w:val="0D0D0D" w:themeColor="text1" w:themeTint="F2"/>
                <w:sz w:val="20"/>
                <w:szCs w:val="22"/>
                <w:u w:val="single"/>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0639E" w:rsidRPr="00B33E02" w:rsidTr="00506F41">
              <w:trPr>
                <w:trHeight w:val="172"/>
              </w:trPr>
              <w:tc>
                <w:tcPr>
                  <w:tcW w:w="1976" w:type="pct"/>
                  <w:shd w:val="clear" w:color="auto" w:fill="auto"/>
                  <w:noWrap/>
                  <w:vAlign w:val="bottom"/>
                </w:tcPr>
                <w:p w:rsidR="0040639E" w:rsidRPr="00AB588C" w:rsidRDefault="00711134" w:rsidP="007047E0">
                  <w:pPr>
                    <w:rPr>
                      <w:rFonts w:ascii="Calibri" w:hAnsi="Calibri" w:cs="Calibri"/>
                      <w:b/>
                      <w:color w:val="000000"/>
                      <w:sz w:val="20"/>
                      <w:szCs w:val="22"/>
                    </w:rPr>
                  </w:pPr>
                  <w:r>
                    <w:rPr>
                      <w:rFonts w:ascii="Calibri" w:hAnsi="Calibri" w:cs="Calibri"/>
                      <w:b/>
                      <w:color w:val="000000"/>
                      <w:sz w:val="20"/>
                      <w:szCs w:val="22"/>
                    </w:rPr>
                    <w:t>S</w:t>
                  </w:r>
                  <w:r w:rsidR="007047E0">
                    <w:rPr>
                      <w:rFonts w:ascii="Calibri" w:hAnsi="Calibri" w:cs="Calibri"/>
                      <w:b/>
                      <w:color w:val="000000"/>
                      <w:sz w:val="20"/>
                      <w:szCs w:val="22"/>
                    </w:rPr>
                    <w:t>IRCA PAINTS INDIA LTD</w:t>
                  </w:r>
                </w:p>
              </w:tc>
              <w:tc>
                <w:tcPr>
                  <w:tcW w:w="1425" w:type="pct"/>
                  <w:shd w:val="clear" w:color="auto" w:fill="auto"/>
                  <w:noWrap/>
                  <w:vAlign w:val="bottom"/>
                </w:tcPr>
                <w:p w:rsidR="0040639E" w:rsidRPr="00AB588C" w:rsidRDefault="00711134" w:rsidP="00391E81">
                  <w:pPr>
                    <w:jc w:val="center"/>
                    <w:rPr>
                      <w:rFonts w:ascii="Calibri" w:hAnsi="Calibri" w:cs="Calibri"/>
                      <w:color w:val="000000"/>
                      <w:sz w:val="20"/>
                      <w:szCs w:val="22"/>
                    </w:rPr>
                  </w:pPr>
                  <w:r>
                    <w:rPr>
                      <w:rFonts w:ascii="Calibri" w:hAnsi="Calibri" w:cs="Calibri"/>
                      <w:color w:val="000000"/>
                      <w:sz w:val="20"/>
                      <w:szCs w:val="22"/>
                    </w:rPr>
                    <w:t>1:</w:t>
                  </w:r>
                  <w:r w:rsidR="007047E0">
                    <w:rPr>
                      <w:rFonts w:ascii="Calibri" w:hAnsi="Calibri" w:cs="Calibri"/>
                      <w:color w:val="000000"/>
                      <w:sz w:val="20"/>
                      <w:szCs w:val="22"/>
                    </w:rPr>
                    <w:t>1</w:t>
                  </w:r>
                </w:p>
              </w:tc>
              <w:tc>
                <w:tcPr>
                  <w:tcW w:w="1599" w:type="pct"/>
                  <w:shd w:val="clear" w:color="auto" w:fill="auto"/>
                  <w:noWrap/>
                  <w:vAlign w:val="bottom"/>
                </w:tcPr>
                <w:p w:rsidR="0040639E" w:rsidRPr="00AB588C" w:rsidRDefault="007047E0" w:rsidP="007047E0">
                  <w:pPr>
                    <w:jc w:val="center"/>
                    <w:rPr>
                      <w:rFonts w:ascii="Calibri" w:hAnsi="Calibri" w:cs="Calibri"/>
                      <w:color w:val="000000"/>
                      <w:sz w:val="20"/>
                      <w:szCs w:val="22"/>
                    </w:rPr>
                  </w:pPr>
                  <w:r>
                    <w:rPr>
                      <w:rFonts w:ascii="Calibri" w:hAnsi="Calibri" w:cs="Calibri"/>
                      <w:color w:val="000000"/>
                      <w:sz w:val="20"/>
                      <w:szCs w:val="22"/>
                    </w:rPr>
                    <w:t>11</w:t>
                  </w:r>
                  <w:r w:rsidR="00711134">
                    <w:rPr>
                      <w:rFonts w:ascii="Calibri" w:hAnsi="Calibri" w:cs="Calibri"/>
                      <w:color w:val="000000"/>
                      <w:sz w:val="20"/>
                      <w:szCs w:val="22"/>
                    </w:rPr>
                    <w:t>-May-2023</w:t>
                  </w:r>
                </w:p>
              </w:tc>
            </w:tr>
            <w:tr w:rsidR="00C97636" w:rsidRPr="00B33E02" w:rsidTr="00506F41">
              <w:trPr>
                <w:trHeight w:val="172"/>
              </w:trPr>
              <w:tc>
                <w:tcPr>
                  <w:tcW w:w="1976" w:type="pct"/>
                  <w:shd w:val="clear" w:color="auto" w:fill="auto"/>
                  <w:noWrap/>
                  <w:vAlign w:val="bottom"/>
                </w:tcPr>
                <w:p w:rsidR="00C97636" w:rsidRDefault="00711134" w:rsidP="007B4AA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C97636" w:rsidRDefault="00711134" w:rsidP="00391E81">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C97636" w:rsidRDefault="00711134" w:rsidP="00391E81">
                  <w:pPr>
                    <w:jc w:val="center"/>
                    <w:rPr>
                      <w:rFonts w:ascii="Calibri" w:hAnsi="Calibri" w:cs="Calibri"/>
                      <w:color w:val="000000"/>
                      <w:sz w:val="20"/>
                      <w:szCs w:val="22"/>
                    </w:rPr>
                  </w:pPr>
                  <w:r>
                    <w:rPr>
                      <w:rFonts w:ascii="Calibri" w:hAnsi="Calibri" w:cs="Calibri"/>
                      <w:color w:val="000000"/>
                      <w:sz w:val="20"/>
                      <w:szCs w:val="22"/>
                    </w:rPr>
                    <w:t>--</w:t>
                  </w:r>
                </w:p>
              </w:tc>
            </w:tr>
          </w:tbl>
          <w:p w:rsidR="0053443A" w:rsidRDefault="0053443A" w:rsidP="004364F2">
            <w:pPr>
              <w:rPr>
                <w:rFonts w:ascii="Calibri" w:hAnsi="Calibri" w:cs="Times New Roman"/>
                <w:b/>
                <w:bCs/>
                <w:iCs/>
                <w:color w:val="000000"/>
                <w:sz w:val="20"/>
                <w:szCs w:val="20"/>
              </w:rPr>
            </w:pPr>
          </w:p>
          <w:p w:rsidR="00194F16" w:rsidRDefault="00194F16" w:rsidP="004364F2">
            <w:pPr>
              <w:rPr>
                <w:rFonts w:ascii="Calibri" w:hAnsi="Calibri" w:cs="Times New Roman"/>
                <w:b/>
                <w:bCs/>
                <w:iCs/>
                <w:color w:val="000000"/>
                <w:sz w:val="20"/>
                <w:szCs w:val="20"/>
              </w:rPr>
            </w:pPr>
          </w:p>
          <w:p w:rsidR="00CC294E" w:rsidRDefault="00CC294E" w:rsidP="004364F2">
            <w:pPr>
              <w:rPr>
                <w:rFonts w:ascii="Calibri" w:hAnsi="Calibri" w:cs="Times New Roman"/>
                <w:b/>
                <w:bCs/>
                <w:iCs/>
                <w:color w:val="000000"/>
                <w:sz w:val="20"/>
                <w:szCs w:val="20"/>
              </w:rPr>
            </w:pPr>
          </w:p>
          <w:p w:rsidR="00E172B2" w:rsidRPr="00B33E02" w:rsidRDefault="00E172B2"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1770E6" w:rsidP="00391E81">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9C1CBB" w:rsidRDefault="001770E6"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9C1CBB" w:rsidRPr="009C1CBB" w:rsidRDefault="001770E6" w:rsidP="00AF0C53">
                  <w:pPr>
                    <w:jc w:val="center"/>
                    <w:rPr>
                      <w:rFonts w:ascii="Calibri" w:hAnsi="Calibri" w:cs="Calibri"/>
                      <w:color w:val="000000"/>
                      <w:sz w:val="20"/>
                      <w:szCs w:val="22"/>
                    </w:rPr>
                  </w:pPr>
                  <w:r>
                    <w:rPr>
                      <w:rFonts w:ascii="Calibri" w:hAnsi="Calibri" w:cs="Calibri"/>
                      <w:color w:val="000000"/>
                      <w:sz w:val="20"/>
                      <w:szCs w:val="22"/>
                    </w:rPr>
                    <w:t>--</w:t>
                  </w:r>
                </w:p>
              </w:tc>
            </w:tr>
            <w:tr w:rsidR="00494075" w:rsidRPr="00B33E02" w:rsidTr="00506F41">
              <w:trPr>
                <w:trHeight w:val="165"/>
              </w:trPr>
              <w:tc>
                <w:tcPr>
                  <w:tcW w:w="1976" w:type="pct"/>
                  <w:shd w:val="clear" w:color="auto" w:fill="auto"/>
                  <w:noWrap/>
                  <w:vAlign w:val="center"/>
                </w:tcPr>
                <w:p w:rsidR="00494075" w:rsidRPr="006C3BB6" w:rsidRDefault="00556AA3"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556AA3"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556AA3" w:rsidP="00C421B5">
                  <w:pPr>
                    <w:jc w:val="center"/>
                    <w:rPr>
                      <w:rFonts w:ascii="Calibri" w:hAnsi="Calibri" w:cs="Calibri"/>
                      <w:color w:val="000000"/>
                      <w:sz w:val="20"/>
                      <w:szCs w:val="22"/>
                    </w:rPr>
                  </w:pPr>
                  <w:r>
                    <w:rPr>
                      <w:rFonts w:ascii="Calibri" w:hAnsi="Calibri" w:cs="Calibri"/>
                      <w:color w:val="000000"/>
                      <w:sz w:val="20"/>
                      <w:szCs w:val="22"/>
                    </w:rPr>
                    <w:t>--</w:t>
                  </w:r>
                </w:p>
              </w:tc>
            </w:tr>
          </w:tbl>
          <w:p w:rsidR="0053443A" w:rsidRDefault="0053443A" w:rsidP="00E83387">
            <w:pPr>
              <w:rPr>
                <w:rFonts w:ascii="Calibri" w:hAnsi="Calibri" w:cs="Times New Roman"/>
                <w:b/>
                <w:bCs/>
                <w:iCs/>
                <w:color w:val="000000"/>
                <w:sz w:val="20"/>
                <w:szCs w:val="20"/>
              </w:rPr>
            </w:pPr>
          </w:p>
          <w:p w:rsidR="00CC294E" w:rsidRDefault="00CC294E" w:rsidP="00E83387">
            <w:pPr>
              <w:rPr>
                <w:rFonts w:ascii="Calibri" w:hAnsi="Calibri" w:cs="Times New Roman"/>
                <w:b/>
                <w:bCs/>
                <w:iCs/>
                <w:color w:val="000000"/>
                <w:sz w:val="20"/>
                <w:szCs w:val="20"/>
              </w:rPr>
            </w:pPr>
          </w:p>
          <w:p w:rsidR="004A366E" w:rsidRDefault="004A366E" w:rsidP="00E83387">
            <w:pPr>
              <w:rPr>
                <w:rFonts w:ascii="Calibri" w:hAnsi="Calibri" w:cs="Times New Roman"/>
                <w:b/>
                <w:bCs/>
                <w:iCs/>
                <w:color w:val="000000"/>
                <w:sz w:val="20"/>
                <w:szCs w:val="20"/>
              </w:rPr>
            </w:pPr>
          </w:p>
          <w:p w:rsidR="00E172B2" w:rsidRPr="00B33E02" w:rsidRDefault="00E172B2"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0639E" w:rsidRPr="00B33E02" w:rsidTr="00506F41">
              <w:trPr>
                <w:trHeight w:val="155"/>
              </w:trPr>
              <w:tc>
                <w:tcPr>
                  <w:tcW w:w="1976" w:type="pct"/>
                  <w:shd w:val="clear" w:color="auto" w:fill="auto"/>
                  <w:noWrap/>
                  <w:vAlign w:val="center"/>
                </w:tcPr>
                <w:p w:rsidR="0040639E" w:rsidRDefault="008E5C5A" w:rsidP="007B4AAE">
                  <w:pPr>
                    <w:jc w:val="both"/>
                    <w:rPr>
                      <w:rFonts w:ascii="Calibri" w:hAnsi="Calibri" w:cs="Calibri"/>
                      <w:b/>
                      <w:bCs/>
                      <w:color w:val="000000"/>
                      <w:sz w:val="20"/>
                      <w:szCs w:val="20"/>
                    </w:rPr>
                  </w:pPr>
                  <w:r>
                    <w:rPr>
                      <w:rFonts w:ascii="Calibri" w:hAnsi="Calibri" w:cs="Calibri"/>
                      <w:b/>
                      <w:bCs/>
                      <w:color w:val="000000"/>
                      <w:sz w:val="20"/>
                      <w:szCs w:val="20"/>
                    </w:rPr>
                    <w:t>ENBEE TRADE &amp; FINANCE LTD</w:t>
                  </w:r>
                </w:p>
              </w:tc>
              <w:tc>
                <w:tcPr>
                  <w:tcW w:w="1425" w:type="pct"/>
                  <w:shd w:val="clear" w:color="auto" w:fill="auto"/>
                  <w:noWrap/>
                  <w:vAlign w:val="center"/>
                </w:tcPr>
                <w:p w:rsidR="0040639E" w:rsidRDefault="008E5C5A" w:rsidP="007B4AAE">
                  <w:pPr>
                    <w:jc w:val="center"/>
                    <w:rPr>
                      <w:rFonts w:ascii="Calibri" w:hAnsi="Calibri" w:cs="Calibri"/>
                      <w:color w:val="000000"/>
                      <w:sz w:val="20"/>
                      <w:szCs w:val="20"/>
                    </w:rPr>
                  </w:pPr>
                  <w:r>
                    <w:rPr>
                      <w:rFonts w:ascii="Calibri" w:hAnsi="Calibri" w:cs="Calibri"/>
                      <w:color w:val="000000"/>
                      <w:sz w:val="20"/>
                      <w:szCs w:val="20"/>
                    </w:rPr>
                    <w:t>1:20</w:t>
                  </w:r>
                </w:p>
              </w:tc>
              <w:tc>
                <w:tcPr>
                  <w:tcW w:w="1599" w:type="pct"/>
                  <w:shd w:val="clear" w:color="auto" w:fill="auto"/>
                  <w:noWrap/>
                  <w:vAlign w:val="center"/>
                </w:tcPr>
                <w:p w:rsidR="0040639E" w:rsidRPr="00370B7B" w:rsidRDefault="008E5C5A" w:rsidP="008E5C5A">
                  <w:pPr>
                    <w:jc w:val="center"/>
                    <w:rPr>
                      <w:rFonts w:ascii="Calibri" w:hAnsi="Calibri" w:cs="Calibri"/>
                      <w:color w:val="000000"/>
                      <w:sz w:val="20"/>
                      <w:szCs w:val="20"/>
                    </w:rPr>
                  </w:pPr>
                  <w:r>
                    <w:rPr>
                      <w:rFonts w:ascii="Calibri" w:hAnsi="Calibri" w:cs="Calibri"/>
                      <w:color w:val="000000"/>
                      <w:sz w:val="20"/>
                      <w:szCs w:val="20"/>
                    </w:rPr>
                    <w:t>1</w:t>
                  </w:r>
                  <w:r w:rsidR="00556AA3">
                    <w:rPr>
                      <w:rFonts w:ascii="Calibri" w:hAnsi="Calibri" w:cs="Calibri"/>
                      <w:color w:val="000000"/>
                      <w:sz w:val="20"/>
                      <w:szCs w:val="20"/>
                    </w:rPr>
                    <w:t>0-May-2023</w:t>
                  </w:r>
                </w:p>
              </w:tc>
            </w:tr>
            <w:tr w:rsidR="007230D3" w:rsidRPr="00B33E02" w:rsidTr="00506F41">
              <w:trPr>
                <w:trHeight w:val="155"/>
              </w:trPr>
              <w:tc>
                <w:tcPr>
                  <w:tcW w:w="1976" w:type="pct"/>
                  <w:shd w:val="clear" w:color="auto" w:fill="auto"/>
                  <w:noWrap/>
                  <w:vAlign w:val="center"/>
                </w:tcPr>
                <w:p w:rsidR="007230D3" w:rsidRDefault="008E5C5A" w:rsidP="007B4AAE">
                  <w:pPr>
                    <w:jc w:val="both"/>
                    <w:rPr>
                      <w:rFonts w:ascii="Calibri" w:hAnsi="Calibri" w:cs="Calibri"/>
                      <w:b/>
                      <w:bCs/>
                      <w:color w:val="000000"/>
                      <w:sz w:val="20"/>
                      <w:szCs w:val="20"/>
                    </w:rPr>
                  </w:pPr>
                  <w:r>
                    <w:rPr>
                      <w:rFonts w:ascii="Calibri" w:hAnsi="Calibri" w:cs="Calibri"/>
                      <w:b/>
                      <w:bCs/>
                      <w:color w:val="000000"/>
                      <w:sz w:val="20"/>
                      <w:szCs w:val="20"/>
                    </w:rPr>
                    <w:t>CLARA INDUSTRIES LTD</w:t>
                  </w:r>
                </w:p>
              </w:tc>
              <w:tc>
                <w:tcPr>
                  <w:tcW w:w="1425" w:type="pct"/>
                  <w:shd w:val="clear" w:color="auto" w:fill="auto"/>
                  <w:noWrap/>
                  <w:vAlign w:val="center"/>
                </w:tcPr>
                <w:p w:rsidR="007230D3" w:rsidRDefault="008E5C5A" w:rsidP="007B4AAE">
                  <w:pPr>
                    <w:jc w:val="center"/>
                    <w:rPr>
                      <w:rFonts w:ascii="Calibri" w:hAnsi="Calibri" w:cs="Calibri"/>
                      <w:color w:val="000000"/>
                      <w:sz w:val="20"/>
                      <w:szCs w:val="20"/>
                    </w:rPr>
                  </w:pPr>
                  <w:r>
                    <w:rPr>
                      <w:rFonts w:ascii="Calibri" w:hAnsi="Calibri" w:cs="Calibri"/>
                      <w:color w:val="000000"/>
                      <w:sz w:val="20"/>
                      <w:szCs w:val="20"/>
                    </w:rPr>
                    <w:t>2:3</w:t>
                  </w:r>
                </w:p>
              </w:tc>
              <w:tc>
                <w:tcPr>
                  <w:tcW w:w="1599" w:type="pct"/>
                  <w:shd w:val="clear" w:color="auto" w:fill="auto"/>
                  <w:noWrap/>
                  <w:vAlign w:val="center"/>
                </w:tcPr>
                <w:p w:rsidR="007230D3" w:rsidRDefault="008E5C5A" w:rsidP="00391E81">
                  <w:pPr>
                    <w:jc w:val="center"/>
                    <w:rPr>
                      <w:rFonts w:ascii="Calibri" w:hAnsi="Calibri" w:cs="Calibri"/>
                      <w:color w:val="000000"/>
                      <w:sz w:val="20"/>
                      <w:szCs w:val="20"/>
                    </w:rPr>
                  </w:pPr>
                  <w:r>
                    <w:rPr>
                      <w:rFonts w:ascii="Calibri" w:hAnsi="Calibri" w:cs="Calibri"/>
                      <w:color w:val="000000"/>
                      <w:sz w:val="20"/>
                      <w:szCs w:val="20"/>
                    </w:rPr>
                    <w:t>11-May-2023</w:t>
                  </w:r>
                </w:p>
              </w:tc>
            </w:tr>
          </w:tbl>
          <w:p w:rsidR="0053443A" w:rsidRDefault="0053443A" w:rsidP="00E83387">
            <w:pPr>
              <w:rPr>
                <w:rFonts w:ascii="Calibri" w:hAnsi="Calibri" w:cs="Times New Roman"/>
                <w:b/>
                <w:bCs/>
                <w:iCs/>
                <w:color w:val="000000"/>
                <w:sz w:val="20"/>
                <w:szCs w:val="20"/>
              </w:rPr>
            </w:pPr>
          </w:p>
          <w:p w:rsidR="00E172B2" w:rsidRDefault="00E172B2" w:rsidP="00E83387">
            <w:pPr>
              <w:rPr>
                <w:rFonts w:ascii="Calibri" w:hAnsi="Calibri" w:cs="Times New Roman"/>
                <w:b/>
                <w:bCs/>
                <w:iCs/>
                <w:color w:val="000000"/>
                <w:sz w:val="20"/>
                <w:szCs w:val="20"/>
              </w:rPr>
            </w:pPr>
          </w:p>
          <w:p w:rsidR="00CC294E" w:rsidRDefault="00CC294E" w:rsidP="00E83387">
            <w:pPr>
              <w:rPr>
                <w:rFonts w:ascii="Calibri" w:hAnsi="Calibri" w:cs="Times New Roman"/>
                <w:b/>
                <w:bCs/>
                <w:iCs/>
                <w:color w:val="000000"/>
                <w:sz w:val="20"/>
                <w:szCs w:val="20"/>
              </w:rPr>
            </w:pPr>
          </w:p>
          <w:p w:rsidR="00B56ECD" w:rsidRPr="00B33E02" w:rsidRDefault="00B56ECD"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324345" w:rsidRPr="00B33E02" w:rsidTr="00506F41">
              <w:trPr>
                <w:trHeight w:val="80"/>
              </w:trPr>
              <w:tc>
                <w:tcPr>
                  <w:tcW w:w="1976" w:type="pct"/>
                  <w:shd w:val="clear" w:color="auto" w:fill="FFFFFF"/>
                  <w:noWrap/>
                  <w:vAlign w:val="center"/>
                </w:tcPr>
                <w:p w:rsidR="00324345" w:rsidRDefault="004C2119" w:rsidP="00CC294E">
                  <w:pPr>
                    <w:jc w:val="both"/>
                    <w:rPr>
                      <w:rFonts w:ascii="Calibri" w:hAnsi="Calibri" w:cs="Calibri"/>
                      <w:b/>
                      <w:bCs/>
                      <w:color w:val="000000"/>
                      <w:sz w:val="20"/>
                      <w:szCs w:val="20"/>
                    </w:rPr>
                  </w:pPr>
                  <w:r>
                    <w:rPr>
                      <w:rFonts w:ascii="Calibri" w:hAnsi="Calibri" w:cs="Calibri"/>
                      <w:b/>
                      <w:bCs/>
                      <w:color w:val="000000"/>
                      <w:sz w:val="20"/>
                      <w:szCs w:val="20"/>
                    </w:rPr>
                    <w:t>WELSPUN INDIA LTD</w:t>
                  </w:r>
                </w:p>
              </w:tc>
              <w:tc>
                <w:tcPr>
                  <w:tcW w:w="752" w:type="pct"/>
                  <w:shd w:val="clear" w:color="auto" w:fill="FFFFFF"/>
                  <w:noWrap/>
                  <w:vAlign w:val="center"/>
                </w:tcPr>
                <w:p w:rsidR="00324345" w:rsidRDefault="004C2119" w:rsidP="00CC294E">
                  <w:pPr>
                    <w:jc w:val="center"/>
                    <w:rPr>
                      <w:rFonts w:ascii="Calibri" w:hAnsi="Calibri" w:cs="Calibri"/>
                      <w:color w:val="000000"/>
                      <w:sz w:val="20"/>
                      <w:szCs w:val="20"/>
                    </w:rPr>
                  </w:pPr>
                  <w:r>
                    <w:rPr>
                      <w:rFonts w:ascii="Calibri" w:hAnsi="Calibri" w:cs="Calibri"/>
                      <w:color w:val="000000"/>
                      <w:sz w:val="20"/>
                      <w:szCs w:val="20"/>
                    </w:rPr>
                    <w:t>10-May-2023</w:t>
                  </w:r>
                </w:p>
              </w:tc>
              <w:tc>
                <w:tcPr>
                  <w:tcW w:w="775" w:type="pct"/>
                  <w:shd w:val="clear" w:color="auto" w:fill="FFFFFF"/>
                  <w:noWrap/>
                  <w:vAlign w:val="center"/>
                </w:tcPr>
                <w:p w:rsidR="00324345" w:rsidRPr="00494075" w:rsidRDefault="004C2119" w:rsidP="00556AA3">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324345" w:rsidRPr="00494075" w:rsidRDefault="004C2119" w:rsidP="00CC294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324345" w:rsidRDefault="004C2119" w:rsidP="00324345">
                  <w:pPr>
                    <w:jc w:val="center"/>
                    <w:rPr>
                      <w:rFonts w:ascii="Calibri" w:hAnsi="Calibri" w:cs="Calibri"/>
                      <w:b/>
                      <w:bCs/>
                      <w:color w:val="000000"/>
                      <w:sz w:val="20"/>
                      <w:szCs w:val="20"/>
                    </w:rPr>
                  </w:pPr>
                  <w:r>
                    <w:rPr>
                      <w:rFonts w:ascii="Calibri" w:hAnsi="Calibri" w:cs="Calibri"/>
                      <w:b/>
                      <w:bCs/>
                      <w:color w:val="000000"/>
                      <w:sz w:val="20"/>
                      <w:szCs w:val="20"/>
                    </w:rPr>
                    <w:t>120.00</w:t>
                  </w:r>
                </w:p>
              </w:tc>
            </w:tr>
            <w:tr w:rsidR="004C2119" w:rsidRPr="00B33E02" w:rsidTr="00506F41">
              <w:trPr>
                <w:trHeight w:val="80"/>
              </w:trPr>
              <w:tc>
                <w:tcPr>
                  <w:tcW w:w="1976" w:type="pct"/>
                  <w:shd w:val="clear" w:color="auto" w:fill="FFFFFF"/>
                  <w:noWrap/>
                  <w:vAlign w:val="center"/>
                </w:tcPr>
                <w:p w:rsidR="004C2119" w:rsidRDefault="004C2119" w:rsidP="006F0E7F">
                  <w:pPr>
                    <w:jc w:val="both"/>
                    <w:rPr>
                      <w:rFonts w:ascii="Calibri" w:hAnsi="Calibri" w:cs="Calibri"/>
                      <w:b/>
                      <w:bCs/>
                      <w:color w:val="000000"/>
                      <w:sz w:val="20"/>
                      <w:szCs w:val="20"/>
                    </w:rPr>
                  </w:pPr>
                  <w:r>
                    <w:rPr>
                      <w:rFonts w:ascii="Calibri" w:hAnsi="Calibri" w:cs="Calibri"/>
                      <w:b/>
                      <w:bCs/>
                      <w:color w:val="000000"/>
                      <w:sz w:val="20"/>
                      <w:szCs w:val="20"/>
                    </w:rPr>
                    <w:t>SYMPHONY LIMITED</w:t>
                  </w:r>
                </w:p>
              </w:tc>
              <w:tc>
                <w:tcPr>
                  <w:tcW w:w="752" w:type="pct"/>
                  <w:shd w:val="clear" w:color="auto" w:fill="FFFFFF"/>
                  <w:noWrap/>
                  <w:vAlign w:val="center"/>
                </w:tcPr>
                <w:p w:rsidR="004C2119" w:rsidRDefault="004C2119" w:rsidP="006F0E7F">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4C2119" w:rsidRPr="00494075" w:rsidRDefault="004C2119" w:rsidP="006F0E7F">
                  <w:pPr>
                    <w:jc w:val="center"/>
                    <w:rPr>
                      <w:rFonts w:ascii="Calibri" w:hAnsi="Calibri" w:cs="Calibri"/>
                      <w:color w:val="000000"/>
                      <w:sz w:val="20"/>
                      <w:szCs w:val="20"/>
                    </w:rPr>
                  </w:pPr>
                  <w:r>
                    <w:rPr>
                      <w:rFonts w:ascii="Calibri" w:hAnsi="Calibri" w:cs="Calibri"/>
                      <w:color w:val="000000"/>
                      <w:sz w:val="20"/>
                      <w:szCs w:val="20"/>
                    </w:rPr>
                    <w:t>03-05-2023</w:t>
                  </w:r>
                </w:p>
              </w:tc>
              <w:tc>
                <w:tcPr>
                  <w:tcW w:w="748" w:type="pct"/>
                  <w:shd w:val="clear" w:color="auto" w:fill="FFFFFF"/>
                  <w:noWrap/>
                  <w:vAlign w:val="center"/>
                </w:tcPr>
                <w:p w:rsidR="004C2119" w:rsidRPr="00494075" w:rsidRDefault="004C2119" w:rsidP="006F0E7F">
                  <w:pPr>
                    <w:jc w:val="center"/>
                    <w:rPr>
                      <w:rFonts w:ascii="Calibri" w:hAnsi="Calibri" w:cs="Calibri"/>
                      <w:bCs/>
                      <w:color w:val="000000"/>
                      <w:sz w:val="20"/>
                      <w:szCs w:val="20"/>
                    </w:rPr>
                  </w:pPr>
                  <w:r>
                    <w:rPr>
                      <w:rFonts w:ascii="Calibri" w:hAnsi="Calibri" w:cs="Calibri"/>
                      <w:bCs/>
                      <w:color w:val="000000"/>
                      <w:sz w:val="20"/>
                      <w:szCs w:val="20"/>
                    </w:rPr>
                    <w:t>17-05-2023</w:t>
                  </w:r>
                </w:p>
              </w:tc>
              <w:tc>
                <w:tcPr>
                  <w:tcW w:w="749" w:type="pct"/>
                  <w:shd w:val="clear" w:color="auto" w:fill="FFFFFF"/>
                  <w:vAlign w:val="center"/>
                </w:tcPr>
                <w:p w:rsidR="004C2119" w:rsidRDefault="004C2119" w:rsidP="006F0E7F">
                  <w:pPr>
                    <w:jc w:val="center"/>
                    <w:rPr>
                      <w:rFonts w:ascii="Calibri" w:hAnsi="Calibri" w:cs="Calibri"/>
                      <w:b/>
                      <w:bCs/>
                      <w:color w:val="000000"/>
                      <w:sz w:val="20"/>
                      <w:szCs w:val="20"/>
                    </w:rPr>
                  </w:pPr>
                  <w:r>
                    <w:rPr>
                      <w:rFonts w:ascii="Calibri" w:hAnsi="Calibri" w:cs="Calibri"/>
                      <w:b/>
                      <w:bCs/>
                      <w:color w:val="000000"/>
                      <w:sz w:val="20"/>
                      <w:szCs w:val="20"/>
                    </w:rPr>
                    <w:t>2000.00</w:t>
                  </w:r>
                </w:p>
              </w:tc>
            </w:tr>
          </w:tbl>
          <w:p w:rsidR="0053443A" w:rsidRDefault="0053443A" w:rsidP="00AD6AC3">
            <w:pPr>
              <w:rPr>
                <w:rFonts w:ascii="Calibri" w:hAnsi="Calibri" w:cs="Times New Roman"/>
                <w:bCs/>
                <w:iCs/>
                <w:color w:val="000000"/>
                <w:sz w:val="20"/>
                <w:szCs w:val="20"/>
              </w:rPr>
            </w:pPr>
          </w:p>
          <w:bookmarkEnd w:id="1"/>
          <w:p w:rsidR="00CC294E" w:rsidRDefault="00CC294E" w:rsidP="00617180">
            <w:pPr>
              <w:tabs>
                <w:tab w:val="left" w:pos="1305"/>
              </w:tabs>
              <w:rPr>
                <w:rFonts w:ascii="Calibri" w:hAnsi="Calibri"/>
                <w:color w:val="000000"/>
              </w:rPr>
            </w:pPr>
          </w:p>
          <w:p w:rsidR="00B56ECD" w:rsidRDefault="00B56ECD" w:rsidP="00617180">
            <w:pPr>
              <w:tabs>
                <w:tab w:val="left" w:pos="1305"/>
              </w:tabs>
              <w:rPr>
                <w:rFonts w:ascii="Calibri" w:hAnsi="Calibri"/>
                <w:color w:val="000000"/>
              </w:rPr>
            </w:pPr>
          </w:p>
          <w:p w:rsidR="00E172B2" w:rsidRDefault="00E172B2" w:rsidP="00617180">
            <w:pPr>
              <w:tabs>
                <w:tab w:val="left" w:pos="1305"/>
              </w:tabs>
              <w:rPr>
                <w:rFonts w:ascii="Calibri" w:hAnsi="Calibri"/>
                <w:color w:val="000000"/>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8"/>
              <w:gridCol w:w="3188"/>
              <w:gridCol w:w="1757"/>
            </w:tblGrid>
            <w:tr w:rsidR="00607B52" w:rsidRPr="00607B52" w:rsidTr="00CF6315">
              <w:trPr>
                <w:trHeight w:val="345"/>
                <w:jc w:val="center"/>
              </w:trPr>
              <w:tc>
                <w:tcPr>
                  <w:tcW w:w="5000" w:type="pct"/>
                  <w:gridSpan w:val="4"/>
                  <w:shd w:val="clear" w:color="000000" w:fill="00B050"/>
                  <w:vAlign w:val="center"/>
                  <w:hideMark/>
                </w:tcPr>
                <w:p w:rsidR="00607B52" w:rsidRPr="00607B52" w:rsidRDefault="002B6585" w:rsidP="007A32F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391E81">
                    <w:rPr>
                      <w:rFonts w:ascii="Calibri" w:eastAsia="Times New Roman" w:hAnsi="Calibri" w:cs="Calibri"/>
                      <w:b/>
                      <w:bCs/>
                      <w:color w:val="FFFFFF"/>
                      <w:sz w:val="26"/>
                      <w:szCs w:val="26"/>
                    </w:rPr>
                    <w:t xml:space="preserve"> </w:t>
                  </w:r>
                  <w:r w:rsidR="006B4B60" w:rsidRPr="00660846">
                    <w:rPr>
                      <w:rFonts w:ascii="Calibri" w:hAnsi="Calibri"/>
                      <w:b/>
                      <w:bCs/>
                      <w:color w:val="FFFFFF"/>
                      <w:sz w:val="26"/>
                      <w:szCs w:val="26"/>
                    </w:rPr>
                    <w:t>May</w:t>
                  </w:r>
                  <w:r w:rsidR="006B4B60" w:rsidRPr="00660846">
                    <w:rPr>
                      <w:rFonts w:ascii="Calibri" w:eastAsia="Times New Roman" w:hAnsi="Calibri" w:cs="Calibri"/>
                      <w:b/>
                      <w:bCs/>
                      <w:color w:val="FFFFFF"/>
                      <w:sz w:val="26"/>
                      <w:szCs w:val="26"/>
                    </w:rPr>
                    <w:t xml:space="preserve"> 08</w:t>
                  </w:r>
                  <w:r w:rsidR="006B4B60" w:rsidRPr="00660846">
                    <w:rPr>
                      <w:rFonts w:ascii="Calibri" w:eastAsia="Times New Roman" w:hAnsi="Calibri" w:cs="Calibri"/>
                      <w:b/>
                      <w:bCs/>
                      <w:color w:val="FFFFFF"/>
                      <w:sz w:val="26"/>
                      <w:szCs w:val="26"/>
                      <w:vertAlign w:val="superscript"/>
                    </w:rPr>
                    <w:t>th</w:t>
                  </w:r>
                  <w:r w:rsidR="006B4B60" w:rsidRPr="00660846">
                    <w:rPr>
                      <w:rFonts w:ascii="Calibri" w:eastAsia="Times New Roman" w:hAnsi="Calibri" w:cs="Calibri"/>
                      <w:b/>
                      <w:bCs/>
                      <w:color w:val="FFFFFF"/>
                      <w:sz w:val="26"/>
                      <w:szCs w:val="26"/>
                    </w:rPr>
                    <w:t xml:space="preserve"> – May 13</w:t>
                  </w:r>
                  <w:r w:rsidR="006B4B60" w:rsidRPr="00660846">
                    <w:rPr>
                      <w:rFonts w:ascii="Calibri" w:eastAsia="Times New Roman" w:hAnsi="Calibri" w:cs="Calibri"/>
                      <w:b/>
                      <w:bCs/>
                      <w:color w:val="FFFFFF"/>
                      <w:sz w:val="26"/>
                      <w:szCs w:val="26"/>
                      <w:vertAlign w:val="superscript"/>
                    </w:rPr>
                    <w:t>th</w:t>
                  </w:r>
                  <w:r w:rsidR="006B4B60" w:rsidRPr="00660846">
                    <w:rPr>
                      <w:rFonts w:ascii="Calibri" w:eastAsia="Times New Roman" w:hAnsi="Calibri" w:cs="Calibri"/>
                      <w:b/>
                      <w:bCs/>
                      <w:color w:val="FFFFFF"/>
                      <w:sz w:val="26"/>
                      <w:szCs w:val="26"/>
                    </w:rPr>
                    <w:t xml:space="preserve"> 2023</w:t>
                  </w:r>
                </w:p>
              </w:tc>
            </w:tr>
            <w:tr w:rsidR="00607B52" w:rsidRPr="00607B52" w:rsidTr="00CC294E">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310C5" w:rsidRPr="00607B52" w:rsidTr="00CC294E">
              <w:trPr>
                <w:trHeight w:val="173"/>
                <w:jc w:val="center"/>
              </w:trPr>
              <w:tc>
                <w:tcPr>
                  <w:tcW w:w="1524" w:type="pct"/>
                  <w:shd w:val="clear" w:color="000000" w:fill="FFFFFF"/>
                  <w:vAlign w:val="bottom"/>
                  <w:hideMark/>
                </w:tcPr>
                <w:p w:rsidR="001310C5" w:rsidRDefault="001310C5" w:rsidP="001310C5">
                  <w:pPr>
                    <w:rPr>
                      <w:rFonts w:ascii="Calibri" w:hAnsi="Calibri" w:cs="Calibri"/>
                      <w:b/>
                      <w:bCs/>
                      <w:color w:val="000000"/>
                      <w:sz w:val="20"/>
                      <w:szCs w:val="20"/>
                    </w:rPr>
                  </w:pPr>
                  <w:r>
                    <w:rPr>
                      <w:rFonts w:ascii="Calibri" w:hAnsi="Calibri" w:cs="Calibri"/>
                      <w:b/>
                      <w:bCs/>
                      <w:color w:val="000000"/>
                      <w:sz w:val="20"/>
                      <w:szCs w:val="20"/>
                    </w:rPr>
                    <w:t>ORACLE FIN SERVICESLTD.</w:t>
                  </w:r>
                </w:p>
              </w:tc>
              <w:tc>
                <w:tcPr>
                  <w:tcW w:w="1185" w:type="pct"/>
                  <w:shd w:val="clear" w:color="000000" w:fill="FFFFFF"/>
                  <w:vAlign w:val="bottom"/>
                  <w:hideMark/>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hideMark/>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225</w:t>
                  </w:r>
                  <w:r w:rsidR="00B1192C">
                    <w:rPr>
                      <w:rFonts w:ascii="Calibri" w:hAnsi="Calibri" w:cs="Calibri"/>
                      <w:b/>
                      <w:bCs/>
                      <w:color w:val="000000"/>
                      <w:sz w:val="20"/>
                      <w:szCs w:val="20"/>
                    </w:rPr>
                    <w:t>.00</w:t>
                  </w:r>
                </w:p>
              </w:tc>
              <w:tc>
                <w:tcPr>
                  <w:tcW w:w="814" w:type="pct"/>
                  <w:shd w:val="clear" w:color="000000" w:fill="FFFFFF"/>
                  <w:vAlign w:val="bottom"/>
                  <w:hideMark/>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9-May-23</w:t>
                  </w:r>
                </w:p>
              </w:tc>
            </w:tr>
            <w:tr w:rsidR="001310C5" w:rsidRPr="00607B52" w:rsidTr="00CC294E">
              <w:trPr>
                <w:trHeight w:val="173"/>
                <w:jc w:val="center"/>
              </w:trPr>
              <w:tc>
                <w:tcPr>
                  <w:tcW w:w="1524" w:type="pct"/>
                  <w:shd w:val="clear" w:color="000000" w:fill="FFFFFF"/>
                  <w:vAlign w:val="bottom"/>
                </w:tcPr>
                <w:p w:rsidR="001310C5" w:rsidRDefault="001310C5">
                  <w:pPr>
                    <w:rPr>
                      <w:rFonts w:ascii="Calibri" w:hAnsi="Calibri" w:cs="Calibri"/>
                      <w:b/>
                      <w:bCs/>
                      <w:color w:val="000000"/>
                      <w:sz w:val="20"/>
                      <w:szCs w:val="20"/>
                    </w:rPr>
                  </w:pPr>
                  <w:r>
                    <w:rPr>
                      <w:rFonts w:ascii="Calibri" w:hAnsi="Calibri" w:cs="Calibri"/>
                      <w:b/>
                      <w:bCs/>
                      <w:color w:val="000000"/>
                      <w:sz w:val="20"/>
                      <w:szCs w:val="20"/>
                    </w:rPr>
                    <w:t>RAMKRISHNA FORGINGS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0.5</w:t>
                  </w:r>
                  <w:r w:rsidR="00B1192C">
                    <w:rPr>
                      <w:rFonts w:ascii="Calibri" w:hAnsi="Calibri" w:cs="Calibri"/>
                      <w:b/>
                      <w:bCs/>
                      <w:color w:val="000000"/>
                      <w:sz w:val="20"/>
                      <w:szCs w:val="20"/>
                    </w:rPr>
                    <w:t>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9-May-23</w:t>
                  </w:r>
                </w:p>
              </w:tc>
            </w:tr>
            <w:tr w:rsidR="001310C5" w:rsidRPr="00607B52" w:rsidTr="00CC294E">
              <w:trPr>
                <w:trHeight w:val="173"/>
                <w:jc w:val="center"/>
              </w:trPr>
              <w:tc>
                <w:tcPr>
                  <w:tcW w:w="1524" w:type="pct"/>
                  <w:shd w:val="clear" w:color="000000" w:fill="FFFFFF"/>
                  <w:vAlign w:val="bottom"/>
                </w:tcPr>
                <w:p w:rsidR="001310C5" w:rsidRDefault="001310C5" w:rsidP="001310C5">
                  <w:pPr>
                    <w:rPr>
                      <w:rFonts w:ascii="Calibri" w:hAnsi="Calibri" w:cs="Calibri"/>
                      <w:b/>
                      <w:bCs/>
                      <w:color w:val="000000"/>
                      <w:sz w:val="20"/>
                      <w:szCs w:val="20"/>
                    </w:rPr>
                  </w:pPr>
                  <w:r>
                    <w:rPr>
                      <w:rFonts w:ascii="Calibri" w:hAnsi="Calibri" w:cs="Calibri"/>
                      <w:b/>
                      <w:bCs/>
                      <w:color w:val="000000"/>
                      <w:sz w:val="20"/>
                      <w:szCs w:val="20"/>
                    </w:rPr>
                    <w:t>COFORGE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19</w:t>
                  </w:r>
                  <w:r w:rsidR="00B1192C">
                    <w:rPr>
                      <w:rFonts w:ascii="Calibri" w:hAnsi="Calibri" w:cs="Calibri"/>
                      <w:b/>
                      <w:bCs/>
                      <w:color w:val="000000"/>
                      <w:sz w:val="20"/>
                      <w:szCs w:val="20"/>
                    </w:rPr>
                    <w:t>.00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10-May-23</w:t>
                  </w:r>
                </w:p>
              </w:tc>
            </w:tr>
            <w:tr w:rsidR="001310C5" w:rsidRPr="00607B52" w:rsidTr="00CC294E">
              <w:trPr>
                <w:trHeight w:val="173"/>
                <w:jc w:val="center"/>
              </w:trPr>
              <w:tc>
                <w:tcPr>
                  <w:tcW w:w="1524" w:type="pct"/>
                  <w:shd w:val="clear" w:color="000000" w:fill="FFFFFF"/>
                  <w:vAlign w:val="bottom"/>
                </w:tcPr>
                <w:p w:rsidR="001310C5" w:rsidRDefault="001310C5" w:rsidP="001310C5">
                  <w:pPr>
                    <w:rPr>
                      <w:rFonts w:ascii="Calibri" w:hAnsi="Calibri" w:cs="Calibri"/>
                      <w:b/>
                      <w:bCs/>
                      <w:color w:val="000000"/>
                      <w:sz w:val="20"/>
                      <w:szCs w:val="20"/>
                    </w:rPr>
                  </w:pPr>
                  <w:r>
                    <w:rPr>
                      <w:rFonts w:ascii="Calibri" w:hAnsi="Calibri" w:cs="Calibri"/>
                      <w:b/>
                      <w:bCs/>
                      <w:color w:val="000000"/>
                      <w:sz w:val="20"/>
                      <w:szCs w:val="20"/>
                    </w:rPr>
                    <w:t>LAURUS LABS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1.2</w:t>
                  </w:r>
                  <w:r w:rsidR="00B1192C">
                    <w:rPr>
                      <w:rFonts w:ascii="Calibri" w:hAnsi="Calibri" w:cs="Calibri"/>
                      <w:b/>
                      <w:bCs/>
                      <w:color w:val="000000"/>
                      <w:sz w:val="20"/>
                      <w:szCs w:val="20"/>
                    </w:rPr>
                    <w:t>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10-May-23</w:t>
                  </w:r>
                </w:p>
              </w:tc>
            </w:tr>
            <w:tr w:rsidR="001310C5" w:rsidRPr="00607B52" w:rsidTr="00CC294E">
              <w:trPr>
                <w:trHeight w:val="173"/>
                <w:jc w:val="center"/>
              </w:trPr>
              <w:tc>
                <w:tcPr>
                  <w:tcW w:w="1524" w:type="pct"/>
                  <w:shd w:val="clear" w:color="000000" w:fill="FFFFFF"/>
                  <w:vAlign w:val="bottom"/>
                </w:tcPr>
                <w:p w:rsidR="001310C5" w:rsidRDefault="001310C5" w:rsidP="001310C5">
                  <w:pPr>
                    <w:rPr>
                      <w:rFonts w:ascii="Calibri" w:hAnsi="Calibri" w:cs="Calibri"/>
                      <w:b/>
                      <w:bCs/>
                      <w:color w:val="000000"/>
                      <w:sz w:val="20"/>
                      <w:szCs w:val="20"/>
                    </w:rPr>
                  </w:pPr>
                  <w:r>
                    <w:rPr>
                      <w:rFonts w:ascii="Calibri" w:hAnsi="Calibri" w:cs="Calibri"/>
                      <w:b/>
                      <w:bCs/>
                      <w:color w:val="000000"/>
                      <w:sz w:val="20"/>
                      <w:szCs w:val="20"/>
                    </w:rPr>
                    <w:t>INDIAMART INTERMESH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Final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20</w:t>
                  </w:r>
                  <w:r w:rsidR="00B1192C">
                    <w:rPr>
                      <w:rFonts w:ascii="Calibri" w:hAnsi="Calibri" w:cs="Calibri"/>
                      <w:b/>
                      <w:bCs/>
                      <w:color w:val="000000"/>
                      <w:sz w:val="20"/>
                      <w:szCs w:val="20"/>
                    </w:rPr>
                    <w:t>.00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11-May-23</w:t>
                  </w:r>
                </w:p>
              </w:tc>
            </w:tr>
            <w:tr w:rsidR="001310C5" w:rsidRPr="00607B52" w:rsidTr="00CC294E">
              <w:trPr>
                <w:trHeight w:val="173"/>
                <w:jc w:val="center"/>
              </w:trPr>
              <w:tc>
                <w:tcPr>
                  <w:tcW w:w="1524" w:type="pct"/>
                  <w:shd w:val="clear" w:color="000000" w:fill="FFFFFF"/>
                  <w:vAlign w:val="bottom"/>
                </w:tcPr>
                <w:p w:rsidR="001310C5" w:rsidRDefault="001310C5">
                  <w:pPr>
                    <w:rPr>
                      <w:rFonts w:ascii="Calibri" w:hAnsi="Calibri" w:cs="Calibri"/>
                      <w:b/>
                      <w:bCs/>
                      <w:color w:val="000000"/>
                      <w:sz w:val="20"/>
                      <w:szCs w:val="20"/>
                    </w:rPr>
                  </w:pPr>
                  <w:r>
                    <w:rPr>
                      <w:rFonts w:ascii="Calibri" w:hAnsi="Calibri" w:cs="Calibri"/>
                      <w:b/>
                      <w:bCs/>
                      <w:color w:val="000000"/>
                      <w:sz w:val="20"/>
                      <w:szCs w:val="20"/>
                    </w:rPr>
                    <w:t>KEWAL KIRAN CLOTHING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2</w:t>
                  </w:r>
                  <w:r w:rsidR="00B1192C">
                    <w:rPr>
                      <w:rFonts w:ascii="Calibri" w:hAnsi="Calibri" w:cs="Calibri"/>
                      <w:b/>
                      <w:bCs/>
                      <w:color w:val="000000"/>
                      <w:sz w:val="20"/>
                      <w:szCs w:val="20"/>
                    </w:rPr>
                    <w:t>.00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11-May-23</w:t>
                  </w:r>
                </w:p>
              </w:tc>
            </w:tr>
            <w:tr w:rsidR="001310C5" w:rsidRPr="00607B52" w:rsidTr="00CC294E">
              <w:trPr>
                <w:trHeight w:val="173"/>
                <w:jc w:val="center"/>
              </w:trPr>
              <w:tc>
                <w:tcPr>
                  <w:tcW w:w="1524" w:type="pct"/>
                  <w:shd w:val="clear" w:color="000000" w:fill="FFFFFF"/>
                  <w:vAlign w:val="bottom"/>
                </w:tcPr>
                <w:p w:rsidR="001310C5" w:rsidRDefault="001310C5">
                  <w:pPr>
                    <w:rPr>
                      <w:rFonts w:ascii="Calibri" w:hAnsi="Calibri" w:cs="Calibri"/>
                      <w:b/>
                      <w:bCs/>
                      <w:color w:val="000000"/>
                      <w:sz w:val="20"/>
                      <w:szCs w:val="20"/>
                    </w:rPr>
                  </w:pPr>
                  <w:r>
                    <w:rPr>
                      <w:rFonts w:ascii="Calibri" w:hAnsi="Calibri" w:cs="Calibri"/>
                      <w:b/>
                      <w:bCs/>
                      <w:color w:val="000000"/>
                      <w:sz w:val="20"/>
                      <w:szCs w:val="20"/>
                    </w:rPr>
                    <w:t>360 ONE WAM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4</w:t>
                  </w:r>
                  <w:r w:rsidR="00B1192C">
                    <w:rPr>
                      <w:rFonts w:ascii="Calibri" w:hAnsi="Calibri" w:cs="Calibri"/>
                      <w:b/>
                      <w:bCs/>
                      <w:color w:val="000000"/>
                      <w:sz w:val="20"/>
                      <w:szCs w:val="20"/>
                    </w:rPr>
                    <w:t>.00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12-May-23</w:t>
                  </w:r>
                </w:p>
              </w:tc>
            </w:tr>
            <w:tr w:rsidR="001310C5" w:rsidRPr="00607B52" w:rsidTr="00CC294E">
              <w:trPr>
                <w:trHeight w:val="173"/>
                <w:jc w:val="center"/>
              </w:trPr>
              <w:tc>
                <w:tcPr>
                  <w:tcW w:w="1524" w:type="pct"/>
                  <w:shd w:val="clear" w:color="000000" w:fill="FFFFFF"/>
                  <w:vAlign w:val="bottom"/>
                </w:tcPr>
                <w:p w:rsidR="001310C5" w:rsidRDefault="001310C5" w:rsidP="001310C5">
                  <w:pPr>
                    <w:rPr>
                      <w:rFonts w:ascii="Calibri" w:hAnsi="Calibri" w:cs="Calibri"/>
                      <w:b/>
                      <w:bCs/>
                      <w:color w:val="000000"/>
                      <w:sz w:val="20"/>
                      <w:szCs w:val="20"/>
                    </w:rPr>
                  </w:pPr>
                  <w:r>
                    <w:rPr>
                      <w:rFonts w:ascii="Calibri" w:hAnsi="Calibri" w:cs="Calibri"/>
                      <w:b/>
                      <w:bCs/>
                      <w:color w:val="000000"/>
                      <w:sz w:val="20"/>
                      <w:szCs w:val="20"/>
                    </w:rPr>
                    <w:t>APTUS VALUE HOU. FIN. INDIA LTD</w:t>
                  </w:r>
                </w:p>
              </w:tc>
              <w:tc>
                <w:tcPr>
                  <w:tcW w:w="1185"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2</w:t>
                  </w:r>
                  <w:r w:rsidR="00B1192C">
                    <w:rPr>
                      <w:rFonts w:ascii="Calibri" w:hAnsi="Calibri" w:cs="Calibri"/>
                      <w:b/>
                      <w:bCs/>
                      <w:color w:val="000000"/>
                      <w:sz w:val="20"/>
                      <w:szCs w:val="20"/>
                    </w:rPr>
                    <w:t>.00</w:t>
                  </w:r>
                </w:p>
              </w:tc>
              <w:tc>
                <w:tcPr>
                  <w:tcW w:w="814" w:type="pct"/>
                  <w:shd w:val="clear" w:color="000000" w:fill="FFFFFF"/>
                  <w:vAlign w:val="bottom"/>
                </w:tcPr>
                <w:p w:rsidR="001310C5" w:rsidRDefault="001310C5">
                  <w:pPr>
                    <w:jc w:val="center"/>
                    <w:rPr>
                      <w:rFonts w:ascii="Calibri" w:hAnsi="Calibri" w:cs="Calibri"/>
                      <w:b/>
                      <w:bCs/>
                      <w:color w:val="000000"/>
                      <w:sz w:val="20"/>
                      <w:szCs w:val="20"/>
                    </w:rPr>
                  </w:pPr>
                  <w:r>
                    <w:rPr>
                      <w:rFonts w:ascii="Calibri" w:hAnsi="Calibri" w:cs="Calibri"/>
                      <w:b/>
                      <w:bCs/>
                      <w:color w:val="000000"/>
                      <w:sz w:val="20"/>
                      <w:szCs w:val="20"/>
                    </w:rPr>
                    <w:t>12-May-23</w:t>
                  </w:r>
                </w:p>
              </w:tc>
            </w:tr>
          </w:tbl>
          <w:p w:rsidR="005E0BA3" w:rsidRDefault="005E0BA3" w:rsidP="00C60AE6">
            <w:pPr>
              <w:tabs>
                <w:tab w:val="left" w:pos="1305"/>
              </w:tabs>
              <w:rPr>
                <w:rFonts w:ascii="Calibri" w:hAnsi="Calibri" w:cs="Calibri"/>
                <w:color w:val="000000"/>
                <w:sz w:val="14"/>
              </w:rPr>
            </w:pPr>
          </w:p>
          <w:p w:rsidR="00CF6315" w:rsidRDefault="00CF6315" w:rsidP="00C60AE6">
            <w:pPr>
              <w:tabs>
                <w:tab w:val="left" w:pos="1305"/>
              </w:tabs>
              <w:rPr>
                <w:rFonts w:ascii="Calibri" w:hAnsi="Calibri" w:cs="Calibri"/>
                <w:color w:val="000000"/>
                <w:sz w:val="14"/>
              </w:rPr>
            </w:pPr>
          </w:p>
          <w:p w:rsidR="00CF6315" w:rsidRDefault="00CF6315" w:rsidP="00C60AE6">
            <w:pPr>
              <w:tabs>
                <w:tab w:val="left" w:pos="1305"/>
              </w:tabs>
              <w:rPr>
                <w:rFonts w:ascii="Calibri" w:hAnsi="Calibri" w:cs="Calibri"/>
                <w:color w:val="000000"/>
                <w:sz w:val="14"/>
              </w:rPr>
            </w:pPr>
          </w:p>
          <w:p w:rsidR="00CF6315" w:rsidRDefault="00CF6315" w:rsidP="00C60AE6">
            <w:pPr>
              <w:tabs>
                <w:tab w:val="left" w:pos="1305"/>
              </w:tabs>
              <w:rPr>
                <w:rFonts w:ascii="Calibri" w:hAnsi="Calibri" w:cs="Calibri"/>
                <w:color w:val="000000"/>
                <w:sz w:val="14"/>
              </w:rPr>
            </w:pPr>
          </w:p>
          <w:p w:rsidR="001310C5" w:rsidRDefault="001310C5" w:rsidP="00C60AE6">
            <w:pPr>
              <w:tabs>
                <w:tab w:val="left" w:pos="1305"/>
              </w:tabs>
              <w:rPr>
                <w:rFonts w:ascii="Calibri" w:hAnsi="Calibri" w:cs="Calibri"/>
                <w:color w:val="000000"/>
                <w:sz w:val="14"/>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5"/>
              <w:gridCol w:w="2530"/>
              <w:gridCol w:w="5297"/>
            </w:tblGrid>
            <w:tr w:rsidR="00CF6315" w:rsidRPr="00B33E02" w:rsidTr="00D660A3">
              <w:trPr>
                <w:trHeight w:val="173"/>
              </w:trPr>
              <w:tc>
                <w:tcPr>
                  <w:tcW w:w="5000" w:type="pct"/>
                  <w:gridSpan w:val="3"/>
                  <w:shd w:val="clear" w:color="000000" w:fill="00B050"/>
                  <w:noWrap/>
                  <w:vAlign w:val="bottom"/>
                  <w:hideMark/>
                </w:tcPr>
                <w:p w:rsidR="00CF6315" w:rsidRPr="00B33E02" w:rsidRDefault="00CF6315" w:rsidP="00CF6315">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Board Meetings for</w:t>
                  </w:r>
                  <w:r w:rsidRPr="00607B52">
                    <w:rPr>
                      <w:rFonts w:ascii="Calibri" w:eastAsia="Times New Roman" w:hAnsi="Calibri" w:cs="Calibri"/>
                      <w:b/>
                      <w:bCs/>
                      <w:color w:val="FFFFFF"/>
                      <w:sz w:val="26"/>
                      <w:szCs w:val="26"/>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CF6315" w:rsidRPr="00B33E02" w:rsidTr="00D660A3">
              <w:trPr>
                <w:trHeight w:val="173"/>
              </w:trPr>
              <w:tc>
                <w:tcPr>
                  <w:tcW w:w="1374" w:type="pct"/>
                  <w:shd w:val="clear" w:color="000000" w:fill="F79646"/>
                  <w:vAlign w:val="bottom"/>
                  <w:hideMark/>
                </w:tcPr>
                <w:p w:rsidR="00CF6315" w:rsidRPr="00B33E02" w:rsidRDefault="00CF6315" w:rsidP="00CF6315">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72" w:type="pct"/>
                  <w:shd w:val="clear" w:color="000000" w:fill="F79646"/>
                  <w:vAlign w:val="bottom"/>
                  <w:hideMark/>
                </w:tcPr>
                <w:p w:rsidR="00CF6315" w:rsidRPr="00B33E02" w:rsidRDefault="00CF6315" w:rsidP="00CF6315">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4" w:type="pct"/>
                  <w:shd w:val="clear" w:color="000000" w:fill="F79646"/>
                  <w:vAlign w:val="bottom"/>
                  <w:hideMark/>
                </w:tcPr>
                <w:p w:rsidR="00CF6315" w:rsidRPr="00B33E02" w:rsidRDefault="00CF6315" w:rsidP="00CF6315">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AARTIIND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ACGL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ADIEXRE</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ALANKIT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ALLSEC</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ANDHRAPAP</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APARINDS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APOLLOPIPES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ASALCBR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ASHNI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Preferential Issue of shares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AVADHSUGAR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BALKRISHNA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BIOGEN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BSL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BSOFT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CANBK</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CANOPYFIN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A.G.M.;Audited Results;General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CARBORUNIV</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CGPOWER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CIL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CRAFTSMAN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DANUBE</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DCI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DHARNI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DIAMINESQ</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EASEMYTRIP</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ESCORTSFIN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EXIDEIND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GENPHARMA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Increase in Authorised Capital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GOPAIST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GUJTLRM</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HAPPSTMNDS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HFCL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HINDMOTORS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INDIANB</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INDINFR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IRBINVIT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ISHWATR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JAMSHRI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JAYANT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Right Issue of Equity Shares;Increase in Authorised Capital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KALPATPOWR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KANSAINER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Results;Bonus issue;Final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KBCGLOBAL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KONNDOR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LAFFANSQ</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MGL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NBFOOT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NITTAGELA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NLCINDIA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ODYSSEY</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OMAXAUTO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PIDILITIND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RPr="005E0BA3"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RRIL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CF6315" w:rsidRPr="00B33E02" w:rsidTr="00D660A3">
              <w:trPr>
                <w:trHeight w:val="173"/>
              </w:trPr>
              <w:tc>
                <w:tcPr>
                  <w:tcW w:w="5000" w:type="pct"/>
                  <w:gridSpan w:val="3"/>
                  <w:shd w:val="clear" w:color="000000" w:fill="00B050"/>
                  <w:noWrap/>
                  <w:vAlign w:val="bottom"/>
                  <w:hideMark/>
                </w:tcPr>
                <w:p w:rsidR="00CF6315" w:rsidRPr="00B33E02" w:rsidRDefault="00CF6315" w:rsidP="00CF6315">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Board Meetings for</w:t>
                  </w:r>
                  <w:r w:rsidRPr="00607B52">
                    <w:rPr>
                      <w:rFonts w:ascii="Calibri" w:eastAsia="Times New Roman" w:hAnsi="Calibri" w:cs="Calibri"/>
                      <w:b/>
                      <w:bCs/>
                      <w:color w:val="FFFFFF"/>
                      <w:sz w:val="26"/>
                      <w:szCs w:val="26"/>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CF6315" w:rsidRPr="00B33E02" w:rsidTr="00D660A3">
              <w:trPr>
                <w:trHeight w:val="173"/>
              </w:trPr>
              <w:tc>
                <w:tcPr>
                  <w:tcW w:w="1374" w:type="pct"/>
                  <w:shd w:val="clear" w:color="000000" w:fill="F79646"/>
                  <w:vAlign w:val="bottom"/>
                  <w:hideMark/>
                </w:tcPr>
                <w:p w:rsidR="00CF6315" w:rsidRPr="00B33E02" w:rsidRDefault="00CF6315" w:rsidP="00CF6315">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72" w:type="pct"/>
                  <w:shd w:val="clear" w:color="000000" w:fill="F79646"/>
                  <w:vAlign w:val="bottom"/>
                  <w:hideMark/>
                </w:tcPr>
                <w:p w:rsidR="00CF6315" w:rsidRPr="00B33E02" w:rsidRDefault="00CF6315" w:rsidP="00CF6315">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4" w:type="pct"/>
                  <w:shd w:val="clear" w:color="000000" w:fill="F79646"/>
                  <w:vAlign w:val="bottom"/>
                  <w:hideMark/>
                </w:tcPr>
                <w:p w:rsidR="00CF6315" w:rsidRPr="00B33E02" w:rsidRDefault="00CF6315" w:rsidP="00CF6315">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SEATV</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SEPOWER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SHRMFGC</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STERTOOLS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TECHIN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THINKINK</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UGARSUGAR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UPL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VERTEX</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VIPIND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WARDINMOBI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8-May-23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ABANSENT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ADROITINFO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AGRITECH</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AKI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Results;Stock  Split</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ALPSINDUS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ANMOL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APOLLOTYRE</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BALUFORGE</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BIRLACORPN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CAPPIPES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Half Yearly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CASTROLIND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CHALET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DELPHIFX</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DUTRON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EIKO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ELANTAS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EVEREADY</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FIVESTAR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GANESHHOUC</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GODREJAGRO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HATSUN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IFL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IGL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JMFINANCIL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JPPOWER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KAYCEEI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KLBRENG-B</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KSB</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LATENTVIEW</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LUPIN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MAGADHSUGAR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MANINFRA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Results;Interim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MANORAMA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MATRIMONY</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MRO-TEK</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MTPL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Increase in Authorised Capital;Issue Of Warrants;General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NAZARA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NETLINK</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NUVOCO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OSEASPR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PASUPTAC</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POLYMED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CF6315" w:rsidRPr="00B33E02" w:rsidTr="00D660A3">
              <w:trPr>
                <w:trHeight w:val="173"/>
              </w:trPr>
              <w:tc>
                <w:tcPr>
                  <w:tcW w:w="5000" w:type="pct"/>
                  <w:gridSpan w:val="3"/>
                  <w:shd w:val="clear" w:color="000000" w:fill="00B050"/>
                  <w:noWrap/>
                  <w:vAlign w:val="bottom"/>
                  <w:hideMark/>
                </w:tcPr>
                <w:p w:rsidR="00CF6315" w:rsidRPr="00B33E02" w:rsidRDefault="00CF6315" w:rsidP="00CF6315">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Board Meetings for</w:t>
                  </w:r>
                  <w:r w:rsidRPr="00607B52">
                    <w:rPr>
                      <w:rFonts w:ascii="Calibri" w:eastAsia="Times New Roman" w:hAnsi="Calibri" w:cs="Calibri"/>
                      <w:b/>
                      <w:bCs/>
                      <w:color w:val="FFFFFF"/>
                      <w:sz w:val="26"/>
                      <w:szCs w:val="26"/>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CF6315" w:rsidRPr="00B33E02" w:rsidTr="00D660A3">
              <w:trPr>
                <w:trHeight w:val="173"/>
              </w:trPr>
              <w:tc>
                <w:tcPr>
                  <w:tcW w:w="1374" w:type="pct"/>
                  <w:shd w:val="clear" w:color="000000" w:fill="F79646"/>
                  <w:vAlign w:val="bottom"/>
                  <w:hideMark/>
                </w:tcPr>
                <w:p w:rsidR="00CF6315" w:rsidRPr="00B33E02" w:rsidRDefault="00CF6315" w:rsidP="00CF6315">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72" w:type="pct"/>
                  <w:shd w:val="clear" w:color="000000" w:fill="F79646"/>
                  <w:vAlign w:val="bottom"/>
                  <w:hideMark/>
                </w:tcPr>
                <w:p w:rsidR="00CF6315" w:rsidRPr="00B33E02" w:rsidRDefault="00CF6315" w:rsidP="00CF6315">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4" w:type="pct"/>
                  <w:shd w:val="clear" w:color="000000" w:fill="F79646"/>
                  <w:vAlign w:val="bottom"/>
                  <w:hideMark/>
                </w:tcPr>
                <w:p w:rsidR="00CF6315" w:rsidRPr="00B33E02" w:rsidRDefault="00CF6315" w:rsidP="00CF6315">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RAIN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Interim Dividend;Quarterly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RAYMOND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RELINFRA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RTNINDIA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SAGARSYST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SANTOSHF</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SCI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SHANTIGEAR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SHEMAROO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SRAMSET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SRF</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STOVACQ</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SUVEN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SWASTIKA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SWISSMLTRY</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SWOEF</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TDPOWERSYS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TECHCON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TFL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THEINVEST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TTLEL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UHZAVERI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WESTLIFE</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WINSOMTX</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9-May-23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7SEASL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Results;General;Preferential Issue of shares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ABHIJIT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ACIIN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ADMANUM</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AGOL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Results;General;Quarterly Results;Stock  Split</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ALFATRAN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ATVPR</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B2BSOFT</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BASF</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BLOIN</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BMW</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BOSCHLTD</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CERA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CHMBBRW</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CLEDUCATE</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CSL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Issue Of Warrants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DRREDDY</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ELANGO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ESCORTS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EXCEL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GARGI</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GODREJCP</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GOKULAGRO</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GSTL</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Preferential Issue of shares;Rights Issue</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GUJARATPOLY</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GUJGAS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HARDCAS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HGINFRA</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D660A3">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INSPIRISYS</w:t>
                  </w:r>
                </w:p>
              </w:tc>
              <w:tc>
                <w:tcPr>
                  <w:tcW w:w="1172"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4"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bl>
          <w:p w:rsidR="00194F16" w:rsidRDefault="00194F16" w:rsidP="00C60AE6">
            <w:pPr>
              <w:tabs>
                <w:tab w:val="left" w:pos="1305"/>
              </w:tabs>
              <w:rPr>
                <w:rFonts w:ascii="Calibri" w:hAnsi="Calibri" w:cs="Calibri"/>
                <w:color w:val="000000"/>
                <w:sz w:val="14"/>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5"/>
              <w:gridCol w:w="2519"/>
              <w:gridCol w:w="5308"/>
            </w:tblGrid>
            <w:tr w:rsidR="00A70337" w:rsidRPr="00B33E02" w:rsidTr="00912D11">
              <w:trPr>
                <w:trHeight w:val="173"/>
              </w:trPr>
              <w:tc>
                <w:tcPr>
                  <w:tcW w:w="5000" w:type="pct"/>
                  <w:gridSpan w:val="3"/>
                  <w:shd w:val="clear" w:color="000000" w:fill="00B050"/>
                  <w:noWrap/>
                  <w:vAlign w:val="bottom"/>
                  <w:hideMark/>
                </w:tcPr>
                <w:p w:rsidR="00A70337" w:rsidRPr="00B33E02" w:rsidRDefault="00A70337" w:rsidP="00912D11">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 for</w:t>
                  </w:r>
                  <w:r>
                    <w:rPr>
                      <w:rFonts w:ascii="Calibri" w:hAnsi="Calibri"/>
                      <w:b/>
                      <w:bCs/>
                      <w:color w:val="FFFFFF"/>
                      <w:sz w:val="28"/>
                      <w:szCs w:val="28"/>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A70337" w:rsidRPr="00B33E02" w:rsidTr="00912D11">
              <w:trPr>
                <w:trHeight w:val="173"/>
              </w:trPr>
              <w:tc>
                <w:tcPr>
                  <w:tcW w:w="1374" w:type="pct"/>
                  <w:shd w:val="clear" w:color="000000" w:fill="F79646"/>
                  <w:vAlign w:val="bottom"/>
                  <w:hideMark/>
                </w:tcPr>
                <w:p w:rsidR="00A70337" w:rsidRPr="00B33E02" w:rsidRDefault="00A70337" w:rsidP="00912D11">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67" w:type="pct"/>
                  <w:shd w:val="clear" w:color="000000" w:fill="F79646"/>
                  <w:vAlign w:val="bottom"/>
                  <w:hideMark/>
                </w:tcPr>
                <w:p w:rsidR="00A70337" w:rsidRPr="00B33E02" w:rsidRDefault="00A70337" w:rsidP="00912D11">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9" w:type="pct"/>
                  <w:shd w:val="clear" w:color="000000" w:fill="F79646"/>
                  <w:vAlign w:val="bottom"/>
                  <w:hideMark/>
                </w:tcPr>
                <w:p w:rsidR="00A70337" w:rsidRPr="00B33E02" w:rsidRDefault="00A70337" w:rsidP="00912D11">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JAYBARMARU</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JBMA</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KABRAEXTRU</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LT</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MASFIN</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A.G.M.;Audited Results;Final Dividend;General;Quarterly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MEDIAONE</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MHLXMIRU</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MPFSL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MYSTICELE</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NGIL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NOVARTIND</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ORCHIDPHAR</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PARSHVA</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PGHH</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PRADPME</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PRICOLLTD</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PRSMJOHNSN</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RAMAPETRO</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RATNAMANI</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A.G.M.;Audited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RELAXO</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REPRO</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RNBDENIMS</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RSYSTEMINT</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General;Rights Issue</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SAGCEM</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SANOFI</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SAVFI</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SBTL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Voluntary Delisting of Shares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SHARPLINE</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SILINV</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SIMPLXMIL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SIMPLXPAP</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SPYL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SRGHFL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TAINWALCHM</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TCFCFINQ</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UNJHAFOR</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UVDRHOR</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VENKYS</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VIVIDHA</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Results;Quarterly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WELINV</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WESTLEIRES</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ZDHJERK</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10-May-23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AARTECH</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Results;Half Yearly Results;Interim Dividend;General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ABCAPITAL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AJMERA</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ALKYLAMINE</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ASIANPAINT</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ATAM</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BALRAMCHIN*</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BGJL</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Right Issue of Equity Shares;General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BHARATSE</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Results;Dividend</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BLISSGVS</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Dividend;General</w:t>
                  </w:r>
                </w:p>
              </w:tc>
            </w:tr>
            <w:tr w:rsidR="006F0E7F" w:rsidTr="00912D11">
              <w:trPr>
                <w:trHeight w:val="173"/>
              </w:trPr>
              <w:tc>
                <w:tcPr>
                  <w:tcW w:w="1374" w:type="pct"/>
                  <w:shd w:val="clear" w:color="000000" w:fill="FFFFFF"/>
                  <w:noWrap/>
                  <w:vAlign w:val="bottom"/>
                  <w:hideMark/>
                </w:tcPr>
                <w:p w:rsidR="006F0E7F" w:rsidRDefault="006F0E7F">
                  <w:pPr>
                    <w:rPr>
                      <w:rFonts w:ascii="Calibri" w:hAnsi="Calibri" w:cs="Calibri"/>
                      <w:b/>
                      <w:bCs/>
                      <w:color w:val="000000"/>
                    </w:rPr>
                  </w:pPr>
                  <w:r>
                    <w:rPr>
                      <w:rFonts w:ascii="Calibri" w:hAnsi="Calibri" w:cs="Calibri"/>
                      <w:b/>
                      <w:bCs/>
                      <w:color w:val="000000"/>
                    </w:rPr>
                    <w:t>BLS</w:t>
                  </w:r>
                </w:p>
              </w:tc>
              <w:tc>
                <w:tcPr>
                  <w:tcW w:w="1167"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F0E7F" w:rsidRDefault="006F0E7F">
                  <w:pPr>
                    <w:jc w:val="center"/>
                    <w:rPr>
                      <w:rFonts w:ascii="Calibri" w:hAnsi="Calibri" w:cs="Calibri"/>
                      <w:b/>
                      <w:bCs/>
                      <w:color w:val="000000"/>
                    </w:rPr>
                  </w:pPr>
                  <w:r>
                    <w:rPr>
                      <w:rFonts w:ascii="Calibri" w:hAnsi="Calibri" w:cs="Calibri"/>
                      <w:b/>
                      <w:bCs/>
                      <w:color w:val="000000"/>
                    </w:rPr>
                    <w:t>Audited Results;Final Dividend</w:t>
                  </w:r>
                </w:p>
              </w:tc>
            </w:tr>
          </w:tbl>
          <w:p w:rsidR="00117E44" w:rsidRDefault="00117E44" w:rsidP="00C60AE6">
            <w:pPr>
              <w:tabs>
                <w:tab w:val="left" w:pos="1305"/>
              </w:tabs>
              <w:rPr>
                <w:rFonts w:ascii="Calibri" w:hAnsi="Calibri" w:cs="Calibri"/>
                <w:color w:val="000000"/>
                <w:sz w:val="14"/>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5"/>
              <w:gridCol w:w="2519"/>
              <w:gridCol w:w="5308"/>
            </w:tblGrid>
            <w:tr w:rsidR="006D3133" w:rsidRPr="00B33E02" w:rsidTr="00C5024A">
              <w:trPr>
                <w:trHeight w:val="173"/>
              </w:trPr>
              <w:tc>
                <w:tcPr>
                  <w:tcW w:w="5000" w:type="pct"/>
                  <w:gridSpan w:val="3"/>
                  <w:shd w:val="clear" w:color="000000" w:fill="00B050"/>
                  <w:noWrap/>
                  <w:vAlign w:val="bottom"/>
                  <w:hideMark/>
                </w:tcPr>
                <w:p w:rsidR="006D3133" w:rsidRPr="00B33E02" w:rsidRDefault="006D3133" w:rsidP="00C5024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 for</w:t>
                  </w:r>
                  <w:r>
                    <w:rPr>
                      <w:rFonts w:ascii="Calibri" w:hAnsi="Calibri"/>
                      <w:b/>
                      <w:bCs/>
                      <w:color w:val="FFFFFF"/>
                      <w:sz w:val="28"/>
                      <w:szCs w:val="28"/>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6D3133" w:rsidRPr="00B33E02" w:rsidTr="00C5024A">
              <w:trPr>
                <w:trHeight w:val="173"/>
              </w:trPr>
              <w:tc>
                <w:tcPr>
                  <w:tcW w:w="1374" w:type="pct"/>
                  <w:shd w:val="clear" w:color="000000" w:fill="F79646"/>
                  <w:vAlign w:val="bottom"/>
                  <w:hideMark/>
                </w:tcPr>
                <w:p w:rsidR="006D3133" w:rsidRPr="00B33E02" w:rsidRDefault="006D3133" w:rsidP="00C5024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67"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9"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CARERATING</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CINEVISTA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DCW</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DEEPAKNI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DICIND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EICHERMOT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EVERESTIND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FGP</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GANGESSEC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GILLETTE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GLFL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GSPL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GTLINFRA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INTEGRAEN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INTELLECT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ITI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Preferential Issue of shares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JOYREALTY</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KEDIACN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KIRLOSBROS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LALPATHLAB</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MANGCHEFER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MEDICO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MEDPLUS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MEGFI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NATPLASTI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NEULANDLAB</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NIYOGIN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NRAGRINDQ</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OROSMITHS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PAISALO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PALASHSEC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PDSL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PFS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PHTRADING</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RELIGARE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RESONANCE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RISHDIGA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RISHIROOP</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SBL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SGFIN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SHANKARA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SIEMENS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SKYLMILAR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SOUTHBANK</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SPS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SPSL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TAMBOLI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TIGERLOGS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TRACXN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TRIVENIGQ</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UDAICEMENT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UJJIVANSFB</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ZENSARTECH</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RPr="00B33E02" w:rsidTr="00C5024A">
              <w:trPr>
                <w:trHeight w:val="173"/>
              </w:trPr>
              <w:tc>
                <w:tcPr>
                  <w:tcW w:w="5000" w:type="pct"/>
                  <w:gridSpan w:val="3"/>
                  <w:shd w:val="clear" w:color="000000" w:fill="00B050"/>
                  <w:noWrap/>
                  <w:vAlign w:val="bottom"/>
                  <w:hideMark/>
                </w:tcPr>
                <w:p w:rsidR="006D3133" w:rsidRPr="00B33E02" w:rsidRDefault="006D3133" w:rsidP="00C5024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 for</w:t>
                  </w:r>
                  <w:r w:rsidR="00660846" w:rsidRPr="00660846">
                    <w:rPr>
                      <w:rFonts w:ascii="Calibri" w:hAnsi="Calibri"/>
                      <w:b/>
                      <w:bCs/>
                      <w:color w:val="FFFFFF"/>
                      <w:sz w:val="26"/>
                      <w:szCs w:val="26"/>
                    </w:rPr>
                    <w:t xml:space="preserve"> 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6D3133" w:rsidRPr="00B33E02" w:rsidTr="00C5024A">
              <w:trPr>
                <w:trHeight w:val="173"/>
              </w:trPr>
              <w:tc>
                <w:tcPr>
                  <w:tcW w:w="1374" w:type="pct"/>
                  <w:shd w:val="clear" w:color="000000" w:fill="F79646"/>
                  <w:vAlign w:val="bottom"/>
                  <w:hideMark/>
                </w:tcPr>
                <w:p w:rsidR="006D3133" w:rsidRPr="00B33E02" w:rsidRDefault="006D3133" w:rsidP="00C5024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67"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9"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ZODIAC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11-May-23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AARTIPHARM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ALEMBICLTD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ARCHITORG</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AYOME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BANARBEADS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BOMBCYC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BRPL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BUTTERFLY</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CHOLAHLDNG</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CHOWGULSTM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A.G.M.;Audited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CIPLA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COCHMAL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COLPAL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Results;Interim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COSYN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CUBEXTUB</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DISHTV</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DLF</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DNAMEDIA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ELFORGE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ESARIND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ETHOSLTD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FOODSIN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GANGOTRI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GAYATRIBI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GESHIP</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GILLANDERS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GREAVESCOT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GULPOLY</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HAL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HINDPETRO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HONDAPOWER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IGL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INDIGRID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INFOBEAN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IOB</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JDORGOCHEM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KELENRG</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KENNAMET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Interim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KIRLFER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KOKUYOCMLN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LEADFIN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LELAVOIR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LEX</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LINC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LXCHEM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MANAPPURAM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Results;Interim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MDRNSTL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MFSL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MIRCH</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rsidP="006D3133">
                  <w:pPr>
                    <w:jc w:val="center"/>
                    <w:rPr>
                      <w:rFonts w:ascii="Calibri" w:hAnsi="Calibri" w:cs="Calibri"/>
                      <w:b/>
                      <w:bCs/>
                      <w:color w:val="000000"/>
                    </w:rPr>
                  </w:pPr>
                  <w:r>
                    <w:rPr>
                      <w:rFonts w:ascii="Calibri" w:hAnsi="Calibri" w:cs="Calibri"/>
                      <w:b/>
                      <w:bCs/>
                      <w:color w:val="000000"/>
                    </w:rPr>
                    <w:t>Audited Results;Increase in Authorised Capital;General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MODAIRY</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MSECURI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NIBE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RPr="00B33E02" w:rsidTr="00C5024A">
              <w:trPr>
                <w:trHeight w:val="173"/>
              </w:trPr>
              <w:tc>
                <w:tcPr>
                  <w:tcW w:w="5000" w:type="pct"/>
                  <w:gridSpan w:val="3"/>
                  <w:shd w:val="clear" w:color="000000" w:fill="00B050"/>
                  <w:noWrap/>
                  <w:vAlign w:val="bottom"/>
                  <w:hideMark/>
                </w:tcPr>
                <w:p w:rsidR="006D3133" w:rsidRPr="00B33E02" w:rsidRDefault="006D3133" w:rsidP="00C5024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 for</w:t>
                  </w:r>
                  <w:r>
                    <w:rPr>
                      <w:rFonts w:ascii="Calibri" w:hAnsi="Calibri"/>
                      <w:b/>
                      <w:bCs/>
                      <w:color w:val="FFFFFF"/>
                      <w:sz w:val="28"/>
                      <w:szCs w:val="28"/>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6D3133" w:rsidRPr="00B33E02" w:rsidTr="00C5024A">
              <w:trPr>
                <w:trHeight w:val="173"/>
              </w:trPr>
              <w:tc>
                <w:tcPr>
                  <w:tcW w:w="1374" w:type="pct"/>
                  <w:shd w:val="clear" w:color="000000" w:fill="F79646"/>
                  <w:vAlign w:val="bottom"/>
                  <w:hideMark/>
                </w:tcPr>
                <w:p w:rsidR="006D3133" w:rsidRPr="00B33E02" w:rsidRDefault="006D3133" w:rsidP="00C5024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67"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9"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NUTRICIRCLE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OLYMTFI</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ONWARDTEC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ORIENTELEC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OSCARGLO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PHYTO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PIXTRANS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POLOHOT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POLYCAB</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PRATIK</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A.G.M.;Audited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RANEHOLDIN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RAWEDGE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RELTD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RENUKA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RGRL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RICHIRICH</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SAPPHIRE</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SEJAL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SHAHFOOD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SHALPRO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SHARDACROP</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SHREYANIND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SHRINIWAS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SIMBHALS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SOLARA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TATAMOTORS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TATAMTRDVR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TEXINFRA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TEXRAIL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TOKYOPLAST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VEDL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VOITHPAPR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A.G.M.;Audited Results;Dividend;General;Quarterly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VSTTILLERS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WALCHPF</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A.G.M.;Audited Results;Final Dividend;General;Quarterly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YARNSYN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YASTF</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ZPPOLYSA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12-May-23</w:t>
                  </w:r>
                </w:p>
              </w:tc>
              <w:tc>
                <w:tcPr>
                  <w:tcW w:w="2459" w:type="pct"/>
                  <w:shd w:val="clear" w:color="000000" w:fill="FFFFFF"/>
                  <w:noWrap/>
                  <w:vAlign w:val="bottom"/>
                  <w:hideMark/>
                </w:tcPr>
                <w:p w:rsidR="006D3133" w:rsidRDefault="006D3133" w:rsidP="006D3133">
                  <w:pPr>
                    <w:jc w:val="center"/>
                    <w:rPr>
                      <w:rFonts w:ascii="Calibri" w:hAnsi="Calibri" w:cs="Calibri"/>
                      <w:b/>
                      <w:bCs/>
                      <w:color w:val="000000"/>
                    </w:rPr>
                  </w:pPr>
                  <w:r>
                    <w:rPr>
                      <w:rFonts w:ascii="Calibri" w:hAnsi="Calibri" w:cs="Calibri"/>
                      <w:b/>
                      <w:bCs/>
                      <w:color w:val="000000"/>
                    </w:rPr>
                    <w:t>Audited Results;General;Quarterly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3PLAND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BHAGCHEM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A.G.M.;Audited Results;Final Dividend;General</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DATAPATTNS</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DCMNVL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DMART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GCKL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GUJTERC</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GUJTHEM</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Dividend;Stock  Split</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INDOASIAF</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INDOBORAX</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INDOEURO</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LOYAL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MADHUCON</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NAVINFLUOR</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SACHEMT</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General;Quarterly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SAPL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RPr="00B33E02" w:rsidTr="00C5024A">
              <w:trPr>
                <w:trHeight w:val="173"/>
              </w:trPr>
              <w:tc>
                <w:tcPr>
                  <w:tcW w:w="5000" w:type="pct"/>
                  <w:gridSpan w:val="3"/>
                  <w:shd w:val="clear" w:color="000000" w:fill="00B050"/>
                  <w:noWrap/>
                  <w:vAlign w:val="bottom"/>
                  <w:hideMark/>
                </w:tcPr>
                <w:p w:rsidR="006D3133" w:rsidRPr="00B33E02" w:rsidRDefault="006D3133" w:rsidP="00C5024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 for</w:t>
                  </w:r>
                  <w:r>
                    <w:rPr>
                      <w:rFonts w:ascii="Calibri" w:hAnsi="Calibri"/>
                      <w:b/>
                      <w:bCs/>
                      <w:color w:val="FFFFFF"/>
                      <w:sz w:val="28"/>
                      <w:szCs w:val="28"/>
                    </w:rPr>
                    <w:t xml:space="preserve">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6D3133" w:rsidRPr="00B33E02" w:rsidTr="00C5024A">
              <w:trPr>
                <w:trHeight w:val="173"/>
              </w:trPr>
              <w:tc>
                <w:tcPr>
                  <w:tcW w:w="1374" w:type="pct"/>
                  <w:shd w:val="clear" w:color="000000" w:fill="F79646"/>
                  <w:vAlign w:val="bottom"/>
                  <w:hideMark/>
                </w:tcPr>
                <w:p w:rsidR="006D3133" w:rsidRPr="00B33E02" w:rsidRDefault="006D3133" w:rsidP="00C5024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1167"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9" w:type="pct"/>
                  <w:shd w:val="clear" w:color="000000" w:fill="F79646"/>
                  <w:vAlign w:val="bottom"/>
                  <w:hideMark/>
                </w:tcPr>
                <w:p w:rsidR="006D3133" w:rsidRPr="00B33E02" w:rsidRDefault="006D3133" w:rsidP="00C5024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SARLAPOLY</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SCANSTL</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SHILGRAVQ</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SONATSOFTW</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TANAA</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Results;Quarterly Results</w:t>
                  </w:r>
                </w:p>
              </w:tc>
            </w:tr>
            <w:tr w:rsidR="006D3133" w:rsidTr="00C5024A">
              <w:trPr>
                <w:trHeight w:val="173"/>
              </w:trPr>
              <w:tc>
                <w:tcPr>
                  <w:tcW w:w="1374" w:type="pct"/>
                  <w:shd w:val="clear" w:color="000000" w:fill="FFFFFF"/>
                  <w:noWrap/>
                  <w:vAlign w:val="bottom"/>
                  <w:hideMark/>
                </w:tcPr>
                <w:p w:rsidR="006D3133" w:rsidRDefault="006D3133">
                  <w:pPr>
                    <w:rPr>
                      <w:rFonts w:ascii="Calibri" w:hAnsi="Calibri" w:cs="Calibri"/>
                      <w:b/>
                      <w:bCs/>
                      <w:color w:val="000000"/>
                    </w:rPr>
                  </w:pPr>
                  <w:r>
                    <w:rPr>
                      <w:rFonts w:ascii="Calibri" w:hAnsi="Calibri" w:cs="Calibri"/>
                      <w:b/>
                      <w:bCs/>
                      <w:color w:val="000000"/>
                    </w:rPr>
                    <w:t>THEMISMED</w:t>
                  </w:r>
                </w:p>
              </w:tc>
              <w:tc>
                <w:tcPr>
                  <w:tcW w:w="1167"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13-May-23</w:t>
                  </w:r>
                </w:p>
              </w:tc>
              <w:tc>
                <w:tcPr>
                  <w:tcW w:w="2459" w:type="pct"/>
                  <w:shd w:val="clear" w:color="000000" w:fill="FFFFFF"/>
                  <w:noWrap/>
                  <w:vAlign w:val="bottom"/>
                  <w:hideMark/>
                </w:tcPr>
                <w:p w:rsidR="006D3133" w:rsidRDefault="006D3133">
                  <w:pPr>
                    <w:jc w:val="center"/>
                    <w:rPr>
                      <w:rFonts w:ascii="Calibri" w:hAnsi="Calibri" w:cs="Calibri"/>
                      <w:b/>
                      <w:bCs/>
                      <w:color w:val="000000"/>
                    </w:rPr>
                  </w:pPr>
                  <w:r>
                    <w:rPr>
                      <w:rFonts w:ascii="Calibri" w:hAnsi="Calibri" w:cs="Calibri"/>
                      <w:b/>
                      <w:bCs/>
                      <w:color w:val="000000"/>
                    </w:rPr>
                    <w:t>Audited Results;Final Dividend;Stock  Split</w:t>
                  </w:r>
                </w:p>
              </w:tc>
            </w:tr>
          </w:tbl>
          <w:p w:rsidR="00A9078A" w:rsidRDefault="00A9078A"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E172B2" w:rsidRDefault="00E172B2" w:rsidP="00C60AE6">
            <w:pPr>
              <w:tabs>
                <w:tab w:val="left" w:pos="1305"/>
              </w:tabs>
              <w:rPr>
                <w:rFonts w:ascii="Calibri" w:hAnsi="Calibri"/>
                <w:color w:val="000000"/>
              </w:rPr>
            </w:pPr>
          </w:p>
          <w:tbl>
            <w:tblPr>
              <w:tblW w:w="10963" w:type="dxa"/>
              <w:tblLayout w:type="fixed"/>
              <w:tblLook w:val="04A0"/>
            </w:tblPr>
            <w:tblGrid>
              <w:gridCol w:w="2515"/>
              <w:gridCol w:w="2971"/>
              <w:gridCol w:w="2971"/>
              <w:gridCol w:w="2506"/>
            </w:tblGrid>
            <w:tr w:rsidR="00093221" w:rsidRPr="008D09F1" w:rsidTr="00912D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93221" w:rsidRPr="008D09F1" w:rsidRDefault="00093221" w:rsidP="00CC294E">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 xml:space="preserve">Result Calendar for </w:t>
                  </w:r>
                  <w:r w:rsidR="00660846" w:rsidRPr="00660846">
                    <w:rPr>
                      <w:rFonts w:ascii="Calibri" w:hAnsi="Calibri"/>
                      <w:b/>
                      <w:bCs/>
                      <w:color w:val="FFFFFF"/>
                      <w:sz w:val="26"/>
                      <w:szCs w:val="26"/>
                    </w:rPr>
                    <w:t>May</w:t>
                  </w:r>
                  <w:r w:rsidR="00660846" w:rsidRPr="00660846">
                    <w:rPr>
                      <w:rFonts w:ascii="Calibri" w:eastAsia="Times New Roman" w:hAnsi="Calibri" w:cs="Calibri"/>
                      <w:b/>
                      <w:bCs/>
                      <w:color w:val="FFFFFF"/>
                      <w:sz w:val="26"/>
                      <w:szCs w:val="26"/>
                    </w:rPr>
                    <w:t xml:space="preserve"> 08</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 May 13</w:t>
                  </w:r>
                  <w:r w:rsidR="00660846" w:rsidRPr="00660846">
                    <w:rPr>
                      <w:rFonts w:ascii="Calibri" w:eastAsia="Times New Roman" w:hAnsi="Calibri" w:cs="Calibri"/>
                      <w:b/>
                      <w:bCs/>
                      <w:color w:val="FFFFFF"/>
                      <w:sz w:val="26"/>
                      <w:szCs w:val="26"/>
                      <w:vertAlign w:val="superscript"/>
                    </w:rPr>
                    <w:t>th</w:t>
                  </w:r>
                  <w:r w:rsidR="00660846" w:rsidRPr="00660846">
                    <w:rPr>
                      <w:rFonts w:ascii="Calibri" w:eastAsia="Times New Roman" w:hAnsi="Calibri" w:cs="Calibri"/>
                      <w:b/>
                      <w:bCs/>
                      <w:color w:val="FFFFFF"/>
                      <w:sz w:val="26"/>
                      <w:szCs w:val="26"/>
                    </w:rPr>
                    <w:t xml:space="preserve"> 2023</w:t>
                  </w:r>
                </w:p>
              </w:tc>
            </w:tr>
            <w:tr w:rsidR="00093221" w:rsidRPr="008D09F1" w:rsidTr="00912D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themeFill="accent6"/>
                  <w:noWrap/>
                  <w:vAlign w:val="center"/>
                </w:tcPr>
                <w:p w:rsidR="00093221" w:rsidRPr="008D09F1" w:rsidRDefault="00093221" w:rsidP="00C5024A">
                  <w:pPr>
                    <w:rPr>
                      <w:rFonts w:ascii="Calibri" w:hAnsi="Calibri" w:cs="Calibri"/>
                      <w:b/>
                      <w:bCs/>
                      <w:color w:val="000000"/>
                      <w:sz w:val="20"/>
                      <w:szCs w:val="20"/>
                    </w:rPr>
                  </w:pPr>
                  <w:r>
                    <w:rPr>
                      <w:rFonts w:ascii="Calibri" w:hAnsi="Calibri" w:cs="Calibri"/>
                      <w:b/>
                      <w:bCs/>
                      <w:color w:val="FFFFFF"/>
                      <w:sz w:val="20"/>
                      <w:szCs w:val="20"/>
                    </w:rPr>
                    <w:t>Date-</w:t>
                  </w:r>
                  <w:r w:rsidR="00B104CF">
                    <w:rPr>
                      <w:rFonts w:ascii="Calibri" w:hAnsi="Calibri" w:cs="Calibri"/>
                      <w:b/>
                      <w:bCs/>
                      <w:color w:val="FFFFFF"/>
                      <w:sz w:val="20"/>
                      <w:szCs w:val="20"/>
                    </w:rPr>
                    <w:t>0</w:t>
                  </w:r>
                  <w:r w:rsidR="00C5024A">
                    <w:rPr>
                      <w:rFonts w:ascii="Calibri" w:hAnsi="Calibri" w:cs="Calibri"/>
                      <w:b/>
                      <w:bCs/>
                      <w:color w:val="FFFFFF"/>
                      <w:sz w:val="20"/>
                      <w:szCs w:val="20"/>
                    </w:rPr>
                    <w:t>8</w:t>
                  </w:r>
                  <w:r w:rsidR="00C5024A" w:rsidRPr="00C5024A">
                    <w:rPr>
                      <w:rFonts w:ascii="Calibri" w:hAnsi="Calibri" w:cs="Calibri"/>
                      <w:b/>
                      <w:bCs/>
                      <w:color w:val="FFFFFF"/>
                      <w:sz w:val="20"/>
                      <w:szCs w:val="20"/>
                      <w:vertAlign w:val="superscript"/>
                    </w:rPr>
                    <w:t>th</w:t>
                  </w:r>
                  <w:r w:rsidR="00C5024A">
                    <w:rPr>
                      <w:rFonts w:ascii="Calibri" w:hAnsi="Calibri" w:cs="Calibri"/>
                      <w:b/>
                      <w:bCs/>
                      <w:color w:val="FFFFFF"/>
                      <w:sz w:val="20"/>
                      <w:szCs w:val="20"/>
                    </w:rPr>
                    <w:t xml:space="preserve"> </w:t>
                  </w:r>
                  <w:r w:rsidR="00B104CF">
                    <w:rPr>
                      <w:rFonts w:ascii="Calibri" w:hAnsi="Calibri" w:cs="Calibri"/>
                      <w:b/>
                      <w:bCs/>
                      <w:color w:val="FFFFFF"/>
                      <w:sz w:val="20"/>
                      <w:szCs w:val="20"/>
                    </w:rPr>
                    <w:t xml:space="preserve"> May</w:t>
                  </w:r>
                  <w:r w:rsidR="006951C4">
                    <w:rPr>
                      <w:rFonts w:ascii="Calibri" w:hAnsi="Calibri" w:cs="Calibri"/>
                      <w:b/>
                      <w:bCs/>
                      <w:color w:val="FFFFFF"/>
                      <w:sz w:val="20"/>
                      <w:szCs w:val="20"/>
                    </w:rPr>
                    <w:t xml:space="preserve"> </w:t>
                  </w:r>
                </w:p>
              </w:tc>
            </w:tr>
            <w:tr w:rsidR="00967D63" w:rsidTr="00D8663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VIP Industries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CG Power and Ind.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Pidilite Industries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Aarti Industries Ltd.</w:t>
                  </w:r>
                </w:p>
              </w:tc>
            </w:tr>
            <w:tr w:rsidR="00967D63" w:rsidTr="00D8663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Exide Industries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Indian Bank</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Canara Bank</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UPL Ltd.</w:t>
                  </w:r>
                </w:p>
              </w:tc>
            </w:tr>
            <w:tr w:rsidR="00967D63" w:rsidTr="00D8663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Carborundum Universal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Birlasoft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Happiest Minds Tech.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Kansai Nerolac Paints Ltd.</w:t>
                  </w:r>
                </w:p>
              </w:tc>
            </w:tr>
            <w:tr w:rsidR="00967D63" w:rsidTr="00D8663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Coal India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F60E5A">
                  <w:pPr>
                    <w:rPr>
                      <w:rFonts w:ascii="Calibri" w:hAnsi="Calibri" w:cs="Calibri"/>
                      <w:b/>
                      <w:bCs/>
                      <w:color w:val="000000"/>
                    </w:rPr>
                  </w:pPr>
                  <w:r>
                    <w:rPr>
                      <w:rFonts w:ascii="Calibri" w:hAnsi="Calibri" w:cs="Calibri"/>
                      <w:b/>
                      <w:bCs/>
                      <w:color w:val="000000"/>
                    </w:rPr>
                    <w:t>Mahanagar Gas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Kalpataru Power Transmission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HFCL Ltd.</w:t>
                  </w:r>
                </w:p>
              </w:tc>
            </w:tr>
            <w:tr w:rsidR="00967D63" w:rsidTr="00D8663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Easy Trip Planners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F60E5A">
                  <w:pPr>
                    <w:rPr>
                      <w:rFonts w:ascii="Calibri" w:hAnsi="Calibri" w:cs="Calibri"/>
                      <w:b/>
                      <w:bCs/>
                      <w:color w:val="000000"/>
                    </w:rPr>
                  </w:pPr>
                  <w:r>
                    <w:rPr>
                      <w:rFonts w:ascii="Calibri" w:hAnsi="Calibri" w:cs="Calibri"/>
                      <w:b/>
                      <w:bCs/>
                      <w:color w:val="000000"/>
                    </w:rPr>
                    <w:t>--</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w:t>
                  </w:r>
                </w:p>
              </w:tc>
            </w:tr>
            <w:tr w:rsidR="005B6BC3" w:rsidTr="00912D11">
              <w:trPr>
                <w:trHeight w:val="20"/>
              </w:trPr>
              <w:tc>
                <w:tcPr>
                  <w:tcW w:w="1147" w:type="pct"/>
                  <w:tcBorders>
                    <w:top w:val="single" w:sz="4" w:space="0" w:color="auto"/>
                    <w:left w:val="single" w:sz="4" w:space="0" w:color="auto"/>
                    <w:bottom w:val="single" w:sz="4" w:space="0" w:color="auto"/>
                  </w:tcBorders>
                  <w:shd w:val="clear" w:color="auto" w:fill="F79646" w:themeFill="accent6"/>
                  <w:noWrap/>
                  <w:vAlign w:val="bottom"/>
                </w:tcPr>
                <w:p w:rsidR="005B6BC3" w:rsidRDefault="005B6BC3" w:rsidP="00967D63">
                  <w:pPr>
                    <w:rPr>
                      <w:rFonts w:ascii="Calibri" w:hAnsi="Calibri" w:cs="Calibri"/>
                      <w:b/>
                      <w:bCs/>
                      <w:color w:val="000000"/>
                    </w:rPr>
                  </w:pPr>
                  <w:r>
                    <w:rPr>
                      <w:rFonts w:ascii="Calibri" w:hAnsi="Calibri" w:cs="Calibri"/>
                      <w:b/>
                      <w:bCs/>
                      <w:color w:val="FFFFFF"/>
                      <w:sz w:val="20"/>
                      <w:szCs w:val="20"/>
                    </w:rPr>
                    <w:t>Date-</w:t>
                  </w:r>
                  <w:r w:rsidR="00B104CF">
                    <w:rPr>
                      <w:rFonts w:ascii="Calibri" w:hAnsi="Calibri" w:cs="Calibri"/>
                      <w:b/>
                      <w:bCs/>
                      <w:color w:val="FFFFFF"/>
                      <w:sz w:val="20"/>
                      <w:szCs w:val="20"/>
                    </w:rPr>
                    <w:t>0</w:t>
                  </w:r>
                  <w:r w:rsidR="00967D63">
                    <w:rPr>
                      <w:rFonts w:ascii="Calibri" w:hAnsi="Calibri" w:cs="Calibri"/>
                      <w:b/>
                      <w:bCs/>
                      <w:color w:val="FFFFFF"/>
                      <w:sz w:val="20"/>
                      <w:szCs w:val="20"/>
                    </w:rPr>
                    <w:t>9</w:t>
                  </w:r>
                  <w:r w:rsidR="00967D63" w:rsidRPr="00967D63">
                    <w:rPr>
                      <w:rFonts w:ascii="Calibri" w:hAnsi="Calibri" w:cs="Calibri"/>
                      <w:b/>
                      <w:bCs/>
                      <w:color w:val="FFFFFF"/>
                      <w:sz w:val="20"/>
                      <w:szCs w:val="20"/>
                      <w:vertAlign w:val="superscript"/>
                    </w:rPr>
                    <w:t>th</w:t>
                  </w:r>
                  <w:r w:rsidR="00967D63">
                    <w:rPr>
                      <w:rFonts w:ascii="Calibri" w:hAnsi="Calibri" w:cs="Calibri"/>
                      <w:b/>
                      <w:bCs/>
                      <w:color w:val="FFFFFF"/>
                      <w:sz w:val="20"/>
                      <w:szCs w:val="20"/>
                    </w:rPr>
                    <w:t xml:space="preserve"> </w:t>
                  </w:r>
                  <w:r>
                    <w:rPr>
                      <w:rFonts w:ascii="Calibri" w:hAnsi="Calibri" w:cs="Calibri"/>
                      <w:b/>
                      <w:bCs/>
                      <w:color w:val="FFFFFF"/>
                      <w:sz w:val="20"/>
                      <w:szCs w:val="20"/>
                    </w:rPr>
                    <w:t xml:space="preserve"> </w:t>
                  </w:r>
                  <w:r w:rsidR="00B104CF">
                    <w:rPr>
                      <w:rFonts w:ascii="Calibri" w:hAnsi="Calibri" w:cs="Calibri"/>
                      <w:b/>
                      <w:bCs/>
                      <w:color w:val="FFFFFF"/>
                      <w:sz w:val="20"/>
                      <w:szCs w:val="20"/>
                    </w:rPr>
                    <w:t>May</w:t>
                  </w:r>
                </w:p>
              </w:tc>
              <w:tc>
                <w:tcPr>
                  <w:tcW w:w="1355" w:type="pct"/>
                  <w:tcBorders>
                    <w:top w:val="single" w:sz="4" w:space="0" w:color="auto"/>
                    <w:left w:val="nil"/>
                    <w:bottom w:val="single" w:sz="4" w:space="0" w:color="auto"/>
                  </w:tcBorders>
                  <w:shd w:val="clear" w:color="auto" w:fill="F79646" w:themeFill="accent6"/>
                </w:tcPr>
                <w:p w:rsidR="005B6BC3" w:rsidRDefault="005B6BC3" w:rsidP="00CC294E">
                  <w:pPr>
                    <w:rPr>
                      <w:rFonts w:ascii="Calibri" w:hAnsi="Calibri" w:cs="Calibri"/>
                      <w:b/>
                      <w:bCs/>
                      <w:color w:val="000000"/>
                    </w:rPr>
                  </w:pPr>
                </w:p>
              </w:tc>
              <w:tc>
                <w:tcPr>
                  <w:tcW w:w="1355" w:type="pct"/>
                  <w:tcBorders>
                    <w:top w:val="single" w:sz="4" w:space="0" w:color="auto"/>
                    <w:left w:val="nil"/>
                    <w:bottom w:val="single" w:sz="4" w:space="0" w:color="auto"/>
                  </w:tcBorders>
                  <w:shd w:val="clear" w:color="auto" w:fill="F79646" w:themeFill="accent6"/>
                </w:tcPr>
                <w:p w:rsidR="005B6BC3" w:rsidRDefault="005B6BC3" w:rsidP="00CC294E">
                  <w:pPr>
                    <w:rPr>
                      <w:rFonts w:ascii="Calibri" w:hAnsi="Calibri" w:cs="Calibri"/>
                      <w:b/>
                      <w:bCs/>
                      <w:color w:val="000000"/>
                    </w:rPr>
                  </w:pPr>
                </w:p>
              </w:tc>
              <w:tc>
                <w:tcPr>
                  <w:tcW w:w="1143" w:type="pct"/>
                  <w:tcBorders>
                    <w:top w:val="single" w:sz="4" w:space="0" w:color="auto"/>
                    <w:left w:val="nil"/>
                    <w:bottom w:val="single" w:sz="4" w:space="0" w:color="auto"/>
                    <w:right w:val="single" w:sz="4" w:space="0" w:color="auto"/>
                  </w:tcBorders>
                  <w:shd w:val="clear" w:color="auto" w:fill="F79646" w:themeFill="accent6"/>
                </w:tcPr>
                <w:p w:rsidR="005B6BC3" w:rsidRDefault="005B6BC3" w:rsidP="00CC294E"/>
              </w:tc>
            </w:tr>
            <w:tr w:rsidR="00967D63" w:rsidTr="008E5C5A">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Indraprastha Gas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Westlife Foodworld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Chalet Hotels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JM Financial Ltd.</w:t>
                  </w:r>
                </w:p>
              </w:tc>
            </w:tr>
            <w:tr w:rsidR="00967D63" w:rsidTr="008E5C5A">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KSB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Birla Corporation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SRF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Hatsun Agro Product Ltd.</w:t>
                  </w:r>
                </w:p>
              </w:tc>
            </w:tr>
            <w:tr w:rsidR="00967D63" w:rsidTr="00BA57D0">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Godrej Agrovet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Nuvoco Vistas Corporation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Castrol India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Lupin Ltd.</w:t>
                  </w:r>
                </w:p>
              </w:tc>
            </w:tr>
            <w:tr w:rsidR="00967D63" w:rsidTr="00BA57D0">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Rain Industries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Poly Medicure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Latent View Analytics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HFCL Ltd.</w:t>
                  </w:r>
                </w:p>
              </w:tc>
            </w:tr>
            <w:tr w:rsidR="00967D63" w:rsidTr="00BA57D0">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7D63" w:rsidRDefault="00967D63">
                  <w:pPr>
                    <w:rPr>
                      <w:rFonts w:ascii="Calibri" w:hAnsi="Calibri" w:cs="Calibri"/>
                      <w:b/>
                      <w:bCs/>
                      <w:color w:val="000000"/>
                    </w:rPr>
                  </w:pPr>
                  <w:r>
                    <w:rPr>
                      <w:rFonts w:ascii="Calibri" w:hAnsi="Calibri" w:cs="Calibri"/>
                      <w:b/>
                      <w:bCs/>
                      <w:color w:val="000000"/>
                    </w:rPr>
                    <w:t>Raymond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Apollo Tyres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967D63" w:rsidRDefault="00967D63">
                  <w:pPr>
                    <w:rPr>
                      <w:rFonts w:ascii="Calibri" w:hAnsi="Calibri" w:cs="Calibri"/>
                      <w:b/>
                      <w:bCs/>
                      <w:color w:val="000000"/>
                    </w:rPr>
                  </w:pPr>
                  <w:r>
                    <w:rPr>
                      <w:rFonts w:ascii="Calibri" w:hAnsi="Calibri" w:cs="Calibri"/>
                      <w:b/>
                      <w:bCs/>
                      <w:color w:val="000000"/>
                    </w:rPr>
                    <w:t>--</w:t>
                  </w:r>
                </w:p>
              </w:tc>
            </w:tr>
            <w:tr w:rsidR="005B6BC3" w:rsidTr="00912D11">
              <w:trPr>
                <w:trHeight w:val="20"/>
              </w:trPr>
              <w:tc>
                <w:tcPr>
                  <w:tcW w:w="1147" w:type="pct"/>
                  <w:tcBorders>
                    <w:top w:val="single" w:sz="4" w:space="0" w:color="auto"/>
                    <w:left w:val="single" w:sz="4" w:space="0" w:color="auto"/>
                    <w:bottom w:val="single" w:sz="4" w:space="0" w:color="auto"/>
                  </w:tcBorders>
                  <w:shd w:val="clear" w:color="auto" w:fill="F79646" w:themeFill="accent6"/>
                  <w:noWrap/>
                  <w:vAlign w:val="bottom"/>
                </w:tcPr>
                <w:p w:rsidR="005B6BC3" w:rsidRDefault="005B6BC3" w:rsidP="003A629D">
                  <w:pPr>
                    <w:rPr>
                      <w:rFonts w:ascii="Calibri" w:hAnsi="Calibri" w:cs="Calibri"/>
                      <w:b/>
                      <w:bCs/>
                      <w:color w:val="000000"/>
                    </w:rPr>
                  </w:pPr>
                  <w:r>
                    <w:rPr>
                      <w:rFonts w:ascii="Calibri" w:hAnsi="Calibri" w:cs="Calibri"/>
                      <w:b/>
                      <w:bCs/>
                      <w:color w:val="FFFFFF"/>
                      <w:sz w:val="20"/>
                      <w:szCs w:val="20"/>
                    </w:rPr>
                    <w:t>Date-</w:t>
                  </w:r>
                  <w:r w:rsidR="003A629D">
                    <w:rPr>
                      <w:rFonts w:ascii="Calibri" w:hAnsi="Calibri" w:cs="Calibri"/>
                      <w:b/>
                      <w:bCs/>
                      <w:color w:val="FFFFFF"/>
                      <w:sz w:val="20"/>
                      <w:szCs w:val="20"/>
                    </w:rPr>
                    <w:t>1</w:t>
                  </w:r>
                  <w:r w:rsidR="00B104CF">
                    <w:rPr>
                      <w:rFonts w:ascii="Calibri" w:hAnsi="Calibri" w:cs="Calibri"/>
                      <w:b/>
                      <w:bCs/>
                      <w:color w:val="FFFFFF"/>
                      <w:sz w:val="20"/>
                      <w:szCs w:val="20"/>
                    </w:rPr>
                    <w:t>0</w:t>
                  </w:r>
                  <w:r w:rsidR="003A629D" w:rsidRPr="003A629D">
                    <w:rPr>
                      <w:rFonts w:ascii="Calibri" w:hAnsi="Calibri" w:cs="Calibri"/>
                      <w:b/>
                      <w:bCs/>
                      <w:color w:val="FFFFFF"/>
                      <w:sz w:val="20"/>
                      <w:szCs w:val="20"/>
                      <w:vertAlign w:val="superscript"/>
                    </w:rPr>
                    <w:t>th</w:t>
                  </w:r>
                  <w:r w:rsidR="003A629D">
                    <w:rPr>
                      <w:rFonts w:ascii="Calibri" w:hAnsi="Calibri" w:cs="Calibri"/>
                      <w:b/>
                      <w:bCs/>
                      <w:color w:val="FFFFFF"/>
                      <w:sz w:val="20"/>
                      <w:szCs w:val="20"/>
                    </w:rPr>
                    <w:t xml:space="preserve"> </w:t>
                  </w:r>
                  <w:r w:rsidR="00B104CF">
                    <w:rPr>
                      <w:rFonts w:ascii="Calibri" w:hAnsi="Calibri" w:cs="Calibri"/>
                      <w:b/>
                      <w:bCs/>
                      <w:color w:val="FFFFFF"/>
                      <w:sz w:val="20"/>
                      <w:szCs w:val="20"/>
                    </w:rPr>
                    <w:t>May</w:t>
                  </w:r>
                </w:p>
              </w:tc>
              <w:tc>
                <w:tcPr>
                  <w:tcW w:w="1355" w:type="pct"/>
                  <w:tcBorders>
                    <w:top w:val="single" w:sz="4" w:space="0" w:color="auto"/>
                    <w:left w:val="nil"/>
                    <w:bottom w:val="single" w:sz="4" w:space="0" w:color="auto"/>
                  </w:tcBorders>
                  <w:shd w:val="clear" w:color="auto" w:fill="F79646" w:themeFill="accent6"/>
                </w:tcPr>
                <w:p w:rsidR="005B6BC3" w:rsidRDefault="005B6BC3" w:rsidP="00CC294E">
                  <w:pPr>
                    <w:rPr>
                      <w:rFonts w:ascii="Calibri" w:hAnsi="Calibri" w:cs="Calibri"/>
                      <w:b/>
                      <w:bCs/>
                      <w:color w:val="000000"/>
                    </w:rPr>
                  </w:pPr>
                </w:p>
              </w:tc>
              <w:tc>
                <w:tcPr>
                  <w:tcW w:w="1355" w:type="pct"/>
                  <w:tcBorders>
                    <w:top w:val="single" w:sz="4" w:space="0" w:color="auto"/>
                    <w:left w:val="nil"/>
                    <w:bottom w:val="single" w:sz="4" w:space="0" w:color="auto"/>
                  </w:tcBorders>
                  <w:shd w:val="clear" w:color="auto" w:fill="F79646" w:themeFill="accent6"/>
                </w:tcPr>
                <w:p w:rsidR="005B6BC3" w:rsidRDefault="005B6BC3" w:rsidP="00CC294E">
                  <w:pPr>
                    <w:rPr>
                      <w:rFonts w:ascii="Calibri" w:hAnsi="Calibri" w:cs="Calibri"/>
                      <w:b/>
                      <w:bCs/>
                      <w:color w:val="000000"/>
                    </w:rPr>
                  </w:pPr>
                </w:p>
              </w:tc>
              <w:tc>
                <w:tcPr>
                  <w:tcW w:w="1143" w:type="pct"/>
                  <w:tcBorders>
                    <w:top w:val="single" w:sz="4" w:space="0" w:color="auto"/>
                    <w:left w:val="nil"/>
                    <w:bottom w:val="single" w:sz="4" w:space="0" w:color="auto"/>
                    <w:right w:val="single" w:sz="4" w:space="0" w:color="auto"/>
                  </w:tcBorders>
                  <w:shd w:val="clear" w:color="auto" w:fill="F79646" w:themeFill="accent6"/>
                </w:tcPr>
                <w:p w:rsidR="005B6BC3" w:rsidRDefault="005B6BC3" w:rsidP="00CC294E"/>
              </w:tc>
            </w:tr>
            <w:tr w:rsidR="003A629D"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629D" w:rsidRDefault="003A629D" w:rsidP="003A629D">
                  <w:pPr>
                    <w:rPr>
                      <w:rFonts w:ascii="Calibri" w:hAnsi="Calibri" w:cs="Calibri"/>
                      <w:b/>
                      <w:bCs/>
                      <w:color w:val="000000"/>
                    </w:rPr>
                  </w:pPr>
                  <w:r>
                    <w:rPr>
                      <w:rFonts w:ascii="Calibri" w:hAnsi="Calibri" w:cs="Calibri"/>
                      <w:b/>
                      <w:bCs/>
                      <w:color w:val="000000"/>
                    </w:rPr>
                    <w:t>PGHL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Godrej Consumer Products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MAS Financial Services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Larsen &amp; Toubro Ltd.</w:t>
                  </w:r>
                </w:p>
              </w:tc>
            </w:tr>
            <w:tr w:rsidR="003A629D"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629D" w:rsidRDefault="003A629D">
                  <w:pPr>
                    <w:rPr>
                      <w:rFonts w:ascii="Calibri" w:hAnsi="Calibri" w:cs="Calibri"/>
                      <w:b/>
                      <w:bCs/>
                      <w:color w:val="000000"/>
                    </w:rPr>
                  </w:pPr>
                  <w:r>
                    <w:rPr>
                      <w:rFonts w:ascii="Calibri" w:hAnsi="Calibri" w:cs="Calibri"/>
                      <w:b/>
                      <w:bCs/>
                      <w:color w:val="000000"/>
                    </w:rPr>
                    <w:t>Cera Sanitaryware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Prism Johnson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Escorts Kubota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Bosch Ltd.</w:t>
                  </w:r>
                </w:p>
              </w:tc>
            </w:tr>
            <w:tr w:rsidR="003A629D"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629D" w:rsidRDefault="003A629D">
                  <w:pPr>
                    <w:rPr>
                      <w:rFonts w:ascii="Calibri" w:hAnsi="Calibri" w:cs="Calibri"/>
                      <w:b/>
                      <w:bCs/>
                      <w:color w:val="000000"/>
                    </w:rPr>
                  </w:pPr>
                  <w:r>
                    <w:rPr>
                      <w:rFonts w:ascii="Calibri" w:hAnsi="Calibri" w:cs="Calibri"/>
                      <w:b/>
                      <w:bCs/>
                      <w:color w:val="000000"/>
                    </w:rPr>
                    <w:t>BASF India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Dr. Reddy's Laboratories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Sanofi India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rsidP="003A629D">
                  <w:pPr>
                    <w:rPr>
                      <w:rFonts w:ascii="Calibri" w:hAnsi="Calibri" w:cs="Calibri"/>
                      <w:b/>
                      <w:bCs/>
                      <w:color w:val="000000"/>
                    </w:rPr>
                  </w:pPr>
                  <w:r>
                    <w:rPr>
                      <w:rFonts w:ascii="Calibri" w:hAnsi="Calibri" w:cs="Calibri"/>
                      <w:b/>
                      <w:bCs/>
                      <w:color w:val="000000"/>
                    </w:rPr>
                    <w:t>Ratnamani Metals &amp;Tubes Ltd</w:t>
                  </w:r>
                </w:p>
              </w:tc>
            </w:tr>
            <w:tr w:rsidR="003A629D"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629D" w:rsidRDefault="003A629D">
                  <w:pPr>
                    <w:rPr>
                      <w:rFonts w:ascii="Calibri" w:hAnsi="Calibri" w:cs="Calibri"/>
                      <w:b/>
                      <w:bCs/>
                      <w:color w:val="000000"/>
                    </w:rPr>
                  </w:pPr>
                  <w:r>
                    <w:rPr>
                      <w:rFonts w:ascii="Calibri" w:hAnsi="Calibri" w:cs="Calibri"/>
                      <w:b/>
                      <w:bCs/>
                      <w:color w:val="000000"/>
                    </w:rPr>
                    <w:t>Relaxo Footwears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Gujarat Gas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3A629D" w:rsidRDefault="003A629D">
                  <w:pPr>
                    <w:rPr>
                      <w:rFonts w:ascii="Calibri" w:hAnsi="Calibri" w:cs="Calibri"/>
                      <w:b/>
                      <w:bCs/>
                      <w:color w:val="000000"/>
                    </w:rPr>
                  </w:pPr>
                  <w:r>
                    <w:rPr>
                      <w:rFonts w:ascii="Calibri" w:hAnsi="Calibri" w:cs="Calibri"/>
                      <w:b/>
                      <w:bCs/>
                      <w:color w:val="000000"/>
                    </w:rPr>
                    <w:t>--</w:t>
                  </w:r>
                </w:p>
              </w:tc>
            </w:tr>
            <w:tr w:rsidR="00294B9A" w:rsidTr="00912D11">
              <w:trPr>
                <w:trHeight w:val="20"/>
              </w:trPr>
              <w:tc>
                <w:tcPr>
                  <w:tcW w:w="1147" w:type="pct"/>
                  <w:tcBorders>
                    <w:top w:val="single" w:sz="4" w:space="0" w:color="auto"/>
                    <w:left w:val="single" w:sz="4" w:space="0" w:color="auto"/>
                    <w:bottom w:val="single" w:sz="4" w:space="0" w:color="auto"/>
                  </w:tcBorders>
                  <w:shd w:val="clear" w:color="auto" w:fill="F79646" w:themeFill="accent6"/>
                  <w:noWrap/>
                  <w:vAlign w:val="bottom"/>
                </w:tcPr>
                <w:p w:rsidR="00294B9A" w:rsidRPr="00912D11" w:rsidRDefault="00294B9A" w:rsidP="00E4232C">
                  <w:pPr>
                    <w:rPr>
                      <w:rFonts w:ascii="Calibri" w:hAnsi="Calibri" w:cs="Calibri"/>
                      <w:b/>
                      <w:bCs/>
                      <w:color w:val="auto"/>
                    </w:rPr>
                  </w:pPr>
                  <w:r w:rsidRPr="00912D11">
                    <w:rPr>
                      <w:rFonts w:ascii="Calibri" w:hAnsi="Calibri" w:cs="Calibri"/>
                      <w:b/>
                      <w:bCs/>
                      <w:color w:val="FFFFFF"/>
                      <w:sz w:val="20"/>
                    </w:rPr>
                    <w:t>Date-</w:t>
                  </w:r>
                  <w:r w:rsidR="00E4232C">
                    <w:rPr>
                      <w:rFonts w:ascii="Calibri" w:hAnsi="Calibri" w:cs="Calibri"/>
                      <w:b/>
                      <w:bCs/>
                      <w:color w:val="FFFFFF"/>
                      <w:sz w:val="20"/>
                    </w:rPr>
                    <w:t>11</w:t>
                  </w:r>
                  <w:r w:rsidRPr="00912D11">
                    <w:rPr>
                      <w:rFonts w:ascii="Calibri" w:hAnsi="Calibri" w:cs="Calibri"/>
                      <w:b/>
                      <w:bCs/>
                      <w:color w:val="FFFFFF"/>
                      <w:sz w:val="20"/>
                      <w:vertAlign w:val="superscript"/>
                    </w:rPr>
                    <w:t>th</w:t>
                  </w:r>
                  <w:r w:rsidRPr="00912D11">
                    <w:rPr>
                      <w:rFonts w:ascii="Calibri" w:hAnsi="Calibri" w:cs="Calibri"/>
                      <w:b/>
                      <w:bCs/>
                      <w:color w:val="FFFFFF"/>
                      <w:sz w:val="20"/>
                    </w:rPr>
                    <w:t xml:space="preserve">  </w:t>
                  </w:r>
                  <w:r w:rsidR="00B104CF">
                    <w:rPr>
                      <w:rFonts w:ascii="Calibri" w:hAnsi="Calibri" w:cs="Calibri"/>
                      <w:b/>
                      <w:bCs/>
                      <w:color w:val="FFFFFF"/>
                      <w:sz w:val="20"/>
                    </w:rPr>
                    <w:t>May</w:t>
                  </w:r>
                </w:p>
              </w:tc>
              <w:tc>
                <w:tcPr>
                  <w:tcW w:w="1355" w:type="pct"/>
                  <w:tcBorders>
                    <w:top w:val="single" w:sz="4" w:space="0" w:color="auto"/>
                    <w:left w:val="nil"/>
                    <w:bottom w:val="single" w:sz="4" w:space="0" w:color="auto"/>
                  </w:tcBorders>
                  <w:shd w:val="clear" w:color="auto" w:fill="F79646" w:themeFill="accent6"/>
                </w:tcPr>
                <w:p w:rsidR="00294B9A" w:rsidRPr="00912D11" w:rsidRDefault="00294B9A" w:rsidP="00CC294E">
                  <w:pPr>
                    <w:rPr>
                      <w:rFonts w:ascii="Calibri" w:hAnsi="Calibri" w:cs="Calibri"/>
                      <w:b/>
                      <w:bCs/>
                      <w:color w:val="auto"/>
                    </w:rPr>
                  </w:pPr>
                </w:p>
              </w:tc>
              <w:tc>
                <w:tcPr>
                  <w:tcW w:w="1355" w:type="pct"/>
                  <w:tcBorders>
                    <w:top w:val="single" w:sz="4" w:space="0" w:color="auto"/>
                    <w:left w:val="nil"/>
                    <w:bottom w:val="single" w:sz="4" w:space="0" w:color="auto"/>
                  </w:tcBorders>
                  <w:shd w:val="clear" w:color="auto" w:fill="F79646" w:themeFill="accent6"/>
                </w:tcPr>
                <w:p w:rsidR="00294B9A" w:rsidRPr="00912D11" w:rsidRDefault="00294B9A" w:rsidP="00CC294E">
                  <w:pPr>
                    <w:rPr>
                      <w:rFonts w:ascii="Calibri" w:hAnsi="Calibri" w:cs="Calibri"/>
                      <w:b/>
                      <w:bCs/>
                      <w:color w:val="auto"/>
                    </w:rPr>
                  </w:pPr>
                </w:p>
              </w:tc>
              <w:tc>
                <w:tcPr>
                  <w:tcW w:w="1143" w:type="pct"/>
                  <w:tcBorders>
                    <w:top w:val="single" w:sz="4" w:space="0" w:color="auto"/>
                    <w:left w:val="nil"/>
                    <w:bottom w:val="single" w:sz="4" w:space="0" w:color="auto"/>
                    <w:right w:val="single" w:sz="4" w:space="0" w:color="auto"/>
                  </w:tcBorders>
                  <w:shd w:val="clear" w:color="auto" w:fill="F79646" w:themeFill="accent6"/>
                </w:tcPr>
                <w:p w:rsidR="00294B9A" w:rsidRPr="00912D11" w:rsidRDefault="00294B9A" w:rsidP="00CC294E">
                  <w:pPr>
                    <w:rPr>
                      <w:rFonts w:ascii="Calibri" w:hAnsi="Calibri" w:cs="Calibri"/>
                      <w:b/>
                      <w:bCs/>
                      <w:color w:val="auto"/>
                    </w:rPr>
                  </w:pPr>
                </w:p>
              </w:tc>
            </w:tr>
            <w:tr w:rsidR="00E4232C"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Gillette India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Dr. Lal Pathlabs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Aditya Birla Capital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Siemens Ltd.</w:t>
                  </w:r>
                </w:p>
              </w:tc>
            </w:tr>
            <w:tr w:rsidR="00E4232C"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Alkyl Amines Chemicals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Deepak Nitrite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Eicher Motors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Zensar Technologies Ltd.</w:t>
                  </w:r>
                </w:p>
              </w:tc>
            </w:tr>
            <w:tr w:rsidR="00E4232C"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Intellect Design Arena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Asian Paints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F60E5A">
                  <w:pPr>
                    <w:rPr>
                      <w:rFonts w:ascii="Calibri" w:hAnsi="Calibri" w:cs="Calibri"/>
                      <w:b/>
                      <w:bCs/>
                      <w:color w:val="000000"/>
                    </w:rPr>
                  </w:pPr>
                  <w:r>
                    <w:rPr>
                      <w:rFonts w:ascii="Calibri" w:hAnsi="Calibri" w:cs="Calibri"/>
                      <w:b/>
                      <w:bCs/>
                      <w:color w:val="000000"/>
                    </w:rPr>
                    <w:t>Gujarat State Petronet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Balrampur Chini Mills Ltd.</w:t>
                  </w:r>
                </w:p>
              </w:tc>
            </w:tr>
            <w:tr w:rsidR="00E4232C" w:rsidTr="00580296">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ITI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F60E5A">
                  <w:pPr>
                    <w:rPr>
                      <w:rFonts w:ascii="Calibri" w:hAnsi="Calibri" w:cs="Calibri"/>
                      <w:b/>
                      <w:bCs/>
                      <w:color w:val="000000"/>
                    </w:rPr>
                  </w:pPr>
                  <w:r>
                    <w:rPr>
                      <w:rFonts w:ascii="Calibri" w:hAnsi="Calibri" w:cs="Calibri"/>
                      <w:b/>
                      <w:bCs/>
                      <w:color w:val="000000"/>
                    </w:rPr>
                    <w:t>--</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w:t>
                  </w:r>
                </w:p>
              </w:tc>
            </w:tr>
            <w:tr w:rsidR="00294B9A" w:rsidTr="00912D11">
              <w:trPr>
                <w:trHeight w:val="20"/>
              </w:trPr>
              <w:tc>
                <w:tcPr>
                  <w:tcW w:w="1147" w:type="pct"/>
                  <w:tcBorders>
                    <w:top w:val="single" w:sz="4" w:space="0" w:color="auto"/>
                    <w:left w:val="single" w:sz="4" w:space="0" w:color="auto"/>
                    <w:bottom w:val="single" w:sz="4" w:space="0" w:color="auto"/>
                  </w:tcBorders>
                  <w:shd w:val="clear" w:color="auto" w:fill="F79646" w:themeFill="accent6"/>
                  <w:noWrap/>
                  <w:vAlign w:val="bottom"/>
                </w:tcPr>
                <w:p w:rsidR="00294B9A" w:rsidRPr="00912D11" w:rsidRDefault="00294B9A" w:rsidP="00E4232C">
                  <w:pPr>
                    <w:rPr>
                      <w:rFonts w:ascii="Calibri" w:hAnsi="Calibri" w:cs="Calibri"/>
                      <w:b/>
                      <w:bCs/>
                      <w:color w:val="000000"/>
                    </w:rPr>
                  </w:pPr>
                  <w:r w:rsidRPr="00912D11">
                    <w:rPr>
                      <w:rFonts w:ascii="Calibri" w:hAnsi="Calibri" w:cs="Calibri"/>
                      <w:b/>
                      <w:bCs/>
                      <w:color w:val="FFFFFF"/>
                      <w:sz w:val="20"/>
                    </w:rPr>
                    <w:t>Date-</w:t>
                  </w:r>
                  <w:r w:rsidR="00E4232C">
                    <w:rPr>
                      <w:rFonts w:ascii="Calibri" w:hAnsi="Calibri" w:cs="Calibri"/>
                      <w:b/>
                      <w:bCs/>
                      <w:color w:val="FFFFFF"/>
                      <w:sz w:val="20"/>
                    </w:rPr>
                    <w:t>12</w:t>
                  </w:r>
                  <w:r w:rsidR="00324DB5" w:rsidRPr="00912D11">
                    <w:rPr>
                      <w:rFonts w:ascii="Calibri" w:hAnsi="Calibri" w:cs="Calibri"/>
                      <w:b/>
                      <w:bCs/>
                      <w:color w:val="FFFFFF"/>
                      <w:sz w:val="20"/>
                      <w:vertAlign w:val="superscript"/>
                    </w:rPr>
                    <w:t>th</w:t>
                  </w:r>
                  <w:r w:rsidR="00324DB5" w:rsidRPr="00912D11">
                    <w:rPr>
                      <w:rFonts w:ascii="Calibri" w:hAnsi="Calibri" w:cs="Calibri"/>
                      <w:b/>
                      <w:bCs/>
                      <w:color w:val="FFFFFF"/>
                      <w:sz w:val="20"/>
                    </w:rPr>
                    <w:t xml:space="preserve"> </w:t>
                  </w:r>
                  <w:r w:rsidRPr="00912D11">
                    <w:rPr>
                      <w:rFonts w:ascii="Calibri" w:hAnsi="Calibri" w:cs="Calibri"/>
                      <w:b/>
                      <w:bCs/>
                      <w:color w:val="FFFFFF"/>
                      <w:sz w:val="20"/>
                    </w:rPr>
                    <w:t xml:space="preserve"> </w:t>
                  </w:r>
                  <w:r w:rsidR="00B104CF">
                    <w:rPr>
                      <w:rFonts w:ascii="Calibri" w:hAnsi="Calibri" w:cs="Calibri"/>
                      <w:b/>
                      <w:bCs/>
                      <w:color w:val="FFFFFF"/>
                      <w:sz w:val="20"/>
                    </w:rPr>
                    <w:t>May</w:t>
                  </w:r>
                </w:p>
              </w:tc>
              <w:tc>
                <w:tcPr>
                  <w:tcW w:w="1355" w:type="pct"/>
                  <w:tcBorders>
                    <w:top w:val="single" w:sz="4" w:space="0" w:color="auto"/>
                    <w:left w:val="nil"/>
                    <w:bottom w:val="single" w:sz="4" w:space="0" w:color="auto"/>
                  </w:tcBorders>
                  <w:shd w:val="clear" w:color="auto" w:fill="F79646" w:themeFill="accent6"/>
                </w:tcPr>
                <w:p w:rsidR="00294B9A" w:rsidRPr="00912D11" w:rsidRDefault="00294B9A" w:rsidP="00CC294E">
                  <w:pPr>
                    <w:rPr>
                      <w:rFonts w:ascii="Calibri" w:hAnsi="Calibri" w:cs="Calibri"/>
                      <w:b/>
                      <w:bCs/>
                      <w:color w:val="000000"/>
                    </w:rPr>
                  </w:pPr>
                </w:p>
              </w:tc>
              <w:tc>
                <w:tcPr>
                  <w:tcW w:w="1355" w:type="pct"/>
                  <w:tcBorders>
                    <w:top w:val="single" w:sz="4" w:space="0" w:color="auto"/>
                    <w:left w:val="nil"/>
                    <w:bottom w:val="single" w:sz="4" w:space="0" w:color="auto"/>
                  </w:tcBorders>
                  <w:shd w:val="clear" w:color="auto" w:fill="F79646" w:themeFill="accent6"/>
                </w:tcPr>
                <w:p w:rsidR="00294B9A" w:rsidRPr="00912D11" w:rsidRDefault="00294B9A" w:rsidP="00CC294E">
                  <w:pPr>
                    <w:rPr>
                      <w:rFonts w:ascii="Calibri" w:hAnsi="Calibri" w:cs="Calibri"/>
                      <w:b/>
                      <w:bCs/>
                      <w:color w:val="000000"/>
                    </w:rPr>
                  </w:pPr>
                </w:p>
              </w:tc>
              <w:tc>
                <w:tcPr>
                  <w:tcW w:w="1143" w:type="pct"/>
                  <w:tcBorders>
                    <w:top w:val="single" w:sz="4" w:space="0" w:color="auto"/>
                    <w:left w:val="nil"/>
                    <w:bottom w:val="single" w:sz="4" w:space="0" w:color="auto"/>
                    <w:right w:val="single" w:sz="4" w:space="0" w:color="auto"/>
                  </w:tcBorders>
                  <w:shd w:val="clear" w:color="auto" w:fill="F79646" w:themeFill="accent6"/>
                </w:tcPr>
                <w:p w:rsidR="00294B9A" w:rsidRPr="00912D11" w:rsidRDefault="00294B9A" w:rsidP="00CC294E">
                  <w:pPr>
                    <w:rPr>
                      <w:rFonts w:ascii="Calibri" w:hAnsi="Calibri" w:cs="Calibri"/>
                      <w:b/>
                      <w:bCs/>
                      <w:color w:val="000000"/>
                    </w:rPr>
                  </w:pPr>
                </w:p>
              </w:tc>
            </w:tr>
            <w:tr w:rsidR="00E4232C" w:rsidTr="00395FEC">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Indraprastha Gas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Colgate-Palmolive (India)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Manappuram Finance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rsidP="00E4232C">
                  <w:pPr>
                    <w:rPr>
                      <w:rFonts w:ascii="Calibri" w:hAnsi="Calibri" w:cs="Calibri"/>
                      <w:b/>
                      <w:bCs/>
                      <w:color w:val="000000"/>
                    </w:rPr>
                  </w:pPr>
                  <w:r>
                    <w:rPr>
                      <w:rFonts w:ascii="Calibri" w:hAnsi="Calibri" w:cs="Calibri"/>
                      <w:b/>
                      <w:bCs/>
                      <w:color w:val="000000"/>
                    </w:rPr>
                    <w:t>Cholamandalam Fin. Hold Ltd.</w:t>
                  </w:r>
                </w:p>
              </w:tc>
            </w:tr>
            <w:tr w:rsidR="00E4232C" w:rsidTr="008E5C5A">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Greaves Cotton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Sapphire Foods India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Laxmi Organic Industries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Polycab India Ltd.</w:t>
                  </w:r>
                </w:p>
              </w:tc>
            </w:tr>
            <w:tr w:rsidR="00E4232C" w:rsidTr="008E5C5A">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pPr>
                    <w:rPr>
                      <w:rFonts w:ascii="Calibri" w:hAnsi="Calibri" w:cs="Calibri"/>
                      <w:b/>
                      <w:bCs/>
                      <w:color w:val="000000"/>
                    </w:rPr>
                  </w:pPr>
                  <w:r>
                    <w:rPr>
                      <w:rFonts w:ascii="Calibri" w:hAnsi="Calibri" w:cs="Calibri"/>
                      <w:b/>
                      <w:bCs/>
                      <w:color w:val="000000"/>
                    </w:rPr>
                    <w:t>Indian Overseas Bank</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Tata Motors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Cipla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GE Shipping Company Ltd.</w:t>
                  </w:r>
                </w:p>
              </w:tc>
            </w:tr>
            <w:tr w:rsidR="00294B9A" w:rsidTr="00912D11">
              <w:trPr>
                <w:trHeight w:val="20"/>
              </w:trPr>
              <w:tc>
                <w:tcPr>
                  <w:tcW w:w="1147" w:type="pct"/>
                  <w:tcBorders>
                    <w:top w:val="single" w:sz="4" w:space="0" w:color="auto"/>
                    <w:left w:val="single" w:sz="4" w:space="0" w:color="auto"/>
                    <w:bottom w:val="single" w:sz="4" w:space="0" w:color="auto"/>
                  </w:tcBorders>
                  <w:shd w:val="clear" w:color="auto" w:fill="F79646" w:themeFill="accent6"/>
                  <w:noWrap/>
                  <w:vAlign w:val="bottom"/>
                </w:tcPr>
                <w:p w:rsidR="00294B9A" w:rsidRPr="00912D11" w:rsidRDefault="00294B9A" w:rsidP="00E4232C">
                  <w:pPr>
                    <w:rPr>
                      <w:rFonts w:ascii="Calibri" w:hAnsi="Calibri" w:cs="Calibri"/>
                      <w:b/>
                      <w:bCs/>
                      <w:color w:val="000000"/>
                    </w:rPr>
                  </w:pPr>
                  <w:r w:rsidRPr="00912D11">
                    <w:rPr>
                      <w:rFonts w:ascii="Calibri" w:hAnsi="Calibri" w:cs="Calibri"/>
                      <w:b/>
                      <w:bCs/>
                      <w:color w:val="FFFFFF"/>
                      <w:sz w:val="20"/>
                    </w:rPr>
                    <w:t>Date-</w:t>
                  </w:r>
                  <w:r w:rsidR="00E4232C">
                    <w:rPr>
                      <w:rFonts w:ascii="Calibri" w:hAnsi="Calibri" w:cs="Calibri"/>
                      <w:b/>
                      <w:bCs/>
                      <w:color w:val="FFFFFF"/>
                      <w:sz w:val="20"/>
                    </w:rPr>
                    <w:t>13</w:t>
                  </w:r>
                  <w:r w:rsidR="00324DB5" w:rsidRPr="00912D11">
                    <w:rPr>
                      <w:rFonts w:ascii="Calibri" w:hAnsi="Calibri" w:cs="Calibri"/>
                      <w:b/>
                      <w:bCs/>
                      <w:color w:val="FFFFFF"/>
                      <w:sz w:val="20"/>
                      <w:vertAlign w:val="superscript"/>
                    </w:rPr>
                    <w:t xml:space="preserve">th </w:t>
                  </w:r>
                  <w:r w:rsidRPr="00912D11">
                    <w:rPr>
                      <w:rFonts w:ascii="Calibri" w:hAnsi="Calibri" w:cs="Calibri"/>
                      <w:b/>
                      <w:bCs/>
                      <w:color w:val="FFFFFF"/>
                      <w:sz w:val="20"/>
                    </w:rPr>
                    <w:t xml:space="preserve"> </w:t>
                  </w:r>
                  <w:r w:rsidR="00B104CF">
                    <w:rPr>
                      <w:rFonts w:ascii="Calibri" w:hAnsi="Calibri" w:cs="Calibri"/>
                      <w:b/>
                      <w:bCs/>
                      <w:color w:val="FFFFFF"/>
                      <w:sz w:val="20"/>
                    </w:rPr>
                    <w:t>May</w:t>
                  </w:r>
                </w:p>
              </w:tc>
              <w:tc>
                <w:tcPr>
                  <w:tcW w:w="1355" w:type="pct"/>
                  <w:tcBorders>
                    <w:top w:val="single" w:sz="4" w:space="0" w:color="auto"/>
                    <w:left w:val="nil"/>
                    <w:bottom w:val="single" w:sz="4" w:space="0" w:color="auto"/>
                  </w:tcBorders>
                  <w:shd w:val="clear" w:color="auto" w:fill="F79646" w:themeFill="accent6"/>
                </w:tcPr>
                <w:p w:rsidR="00294B9A" w:rsidRPr="00912D11" w:rsidRDefault="00294B9A" w:rsidP="00CC294E">
                  <w:pPr>
                    <w:rPr>
                      <w:rFonts w:ascii="Calibri" w:hAnsi="Calibri" w:cs="Calibri"/>
                      <w:b/>
                      <w:bCs/>
                      <w:color w:val="000000"/>
                    </w:rPr>
                  </w:pPr>
                </w:p>
              </w:tc>
              <w:tc>
                <w:tcPr>
                  <w:tcW w:w="1355" w:type="pct"/>
                  <w:tcBorders>
                    <w:top w:val="single" w:sz="4" w:space="0" w:color="auto"/>
                    <w:left w:val="nil"/>
                    <w:bottom w:val="single" w:sz="4" w:space="0" w:color="auto"/>
                  </w:tcBorders>
                  <w:shd w:val="clear" w:color="auto" w:fill="F79646" w:themeFill="accent6"/>
                </w:tcPr>
                <w:p w:rsidR="00294B9A" w:rsidRPr="00912D11" w:rsidRDefault="00294B9A" w:rsidP="00CC294E">
                  <w:pPr>
                    <w:rPr>
                      <w:rFonts w:ascii="Calibri" w:hAnsi="Calibri" w:cs="Calibri"/>
                      <w:b/>
                      <w:bCs/>
                      <w:color w:val="000000"/>
                    </w:rPr>
                  </w:pPr>
                </w:p>
              </w:tc>
              <w:tc>
                <w:tcPr>
                  <w:tcW w:w="1143" w:type="pct"/>
                  <w:tcBorders>
                    <w:top w:val="single" w:sz="4" w:space="0" w:color="auto"/>
                    <w:left w:val="nil"/>
                    <w:bottom w:val="single" w:sz="4" w:space="0" w:color="auto"/>
                    <w:right w:val="single" w:sz="4" w:space="0" w:color="auto"/>
                  </w:tcBorders>
                  <w:shd w:val="clear" w:color="auto" w:fill="F79646" w:themeFill="accent6"/>
                </w:tcPr>
                <w:p w:rsidR="00294B9A" w:rsidRPr="00912D11" w:rsidRDefault="00294B9A" w:rsidP="00CC294E">
                  <w:pPr>
                    <w:rPr>
                      <w:rFonts w:ascii="Calibri" w:hAnsi="Calibri" w:cs="Calibri"/>
                      <w:b/>
                      <w:bCs/>
                      <w:color w:val="000000"/>
                    </w:rPr>
                  </w:pPr>
                </w:p>
              </w:tc>
            </w:tr>
            <w:tr w:rsidR="00E4232C" w:rsidTr="008E5C5A">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232C" w:rsidRDefault="00E4232C" w:rsidP="00372A54">
                  <w:pPr>
                    <w:rPr>
                      <w:rFonts w:ascii="Calibri" w:hAnsi="Calibri" w:cs="Calibri"/>
                      <w:b/>
                      <w:bCs/>
                      <w:color w:val="000000"/>
                    </w:rPr>
                  </w:pPr>
                  <w:r>
                    <w:rPr>
                      <w:rFonts w:ascii="Calibri" w:hAnsi="Calibri" w:cs="Calibri"/>
                      <w:b/>
                      <w:bCs/>
                      <w:color w:val="000000"/>
                    </w:rPr>
                    <w:t>Navin Fluorine Inter</w:t>
                  </w:r>
                  <w:r w:rsidR="00372A54">
                    <w:rPr>
                      <w:rFonts w:ascii="Calibri" w:hAnsi="Calibri" w:cs="Calibri"/>
                      <w:b/>
                      <w:bCs/>
                      <w:color w:val="000000"/>
                    </w:rPr>
                    <w:t xml:space="preserve">. </w:t>
                  </w:r>
                  <w:r>
                    <w:rPr>
                      <w:rFonts w:ascii="Calibri" w:hAnsi="Calibri" w:cs="Calibri"/>
                      <w:b/>
                      <w:bCs/>
                      <w:color w:val="000000"/>
                    </w:rPr>
                    <w:t>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Sonata Software Ltd.</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r>
                    <w:rPr>
                      <w:rFonts w:ascii="Calibri" w:hAnsi="Calibri" w:cs="Calibri"/>
                      <w:b/>
                      <w:bCs/>
                      <w:color w:val="000000"/>
                    </w:rPr>
                    <w:t>Avenue Supermarts Ltd.</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bottom"/>
                </w:tcPr>
                <w:p w:rsidR="00E4232C" w:rsidRDefault="00E4232C">
                  <w:pPr>
                    <w:rPr>
                      <w:rFonts w:ascii="Calibri" w:hAnsi="Calibri" w:cs="Calibri"/>
                      <w:b/>
                      <w:bCs/>
                      <w:color w:val="000000"/>
                    </w:rPr>
                  </w:pPr>
                </w:p>
              </w:tc>
            </w:tr>
          </w:tbl>
          <w:p w:rsidR="00A9078A" w:rsidRDefault="00A9078A" w:rsidP="00C60AE6">
            <w:pPr>
              <w:tabs>
                <w:tab w:val="left" w:pos="1305"/>
              </w:tabs>
              <w:rPr>
                <w:rFonts w:ascii="Calibri" w:hAnsi="Calibri"/>
                <w:color w:val="000000"/>
              </w:rPr>
            </w:pPr>
          </w:p>
          <w:p w:rsidR="00093221" w:rsidRDefault="00093221" w:rsidP="00093221">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 the report</w:t>
            </w:r>
            <w:r w:rsidRPr="00B33E02">
              <w:rPr>
                <w:rFonts w:ascii="Calibri" w:hAnsi="Calibri"/>
                <w:color w:val="000000"/>
              </w:rPr>
              <w:t>.</w:t>
            </w: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117E44" w:rsidRDefault="00117E44"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p w:rsidR="00830ECB" w:rsidRDefault="00830ECB"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F57F30" w:rsidP="00FC74D7">
                  <w:pPr>
                    <w:spacing w:line="360" w:lineRule="auto"/>
                    <w:jc w:val="center"/>
                    <w:rPr>
                      <w:rFonts w:eastAsia="Calibri"/>
                      <w:sz w:val="24"/>
                      <w:szCs w:val="24"/>
                    </w:rPr>
                  </w:pPr>
                  <w:hyperlink r:id="rId16" w:history="1">
                    <w:r w:rsidR="002C7866"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F57F30" w:rsidP="007F5581">
            <w:r w:rsidRPr="00F57F30">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C5024A" w:rsidRPr="00C03916" w:rsidRDefault="00C5024A"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C5024A" w:rsidRDefault="00C5024A"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F57F30" w:rsidP="0056616C">
      <w:pPr>
        <w:jc w:val="center"/>
        <w:rPr>
          <w:rFonts w:ascii="CastleT" w:hAnsi="CastleT"/>
          <w:bCs/>
          <w:color w:val="336699"/>
          <w:sz w:val="28"/>
          <w:szCs w:val="28"/>
        </w:rPr>
      </w:pPr>
      <w:r w:rsidRPr="00F57F30">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F57F30" w:rsidP="00241A89">
      <w:pPr>
        <w:jc w:val="center"/>
      </w:pPr>
      <w:hyperlink r:id="rId18" w:history="1">
        <w:r w:rsidR="00006107"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F0" w:rsidRDefault="00831FF0">
      <w:r>
        <w:separator/>
      </w:r>
    </w:p>
  </w:endnote>
  <w:endnote w:type="continuationSeparator" w:id="1">
    <w:p w:rsidR="00831FF0" w:rsidRDefault="00831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4A" w:rsidRPr="00002BC9" w:rsidRDefault="00C5024A"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F60E5A">
      <w:rPr>
        <w:rFonts w:ascii="Calibri" w:hAnsi="Calibri"/>
        <w:noProof/>
        <w:color w:val="404040"/>
      </w:rPr>
      <w:t>9</w:t>
    </w:r>
    <w:r w:rsidRPr="00002BC9">
      <w:rPr>
        <w:rFonts w:ascii="Calibri" w:hAnsi="Calibri"/>
        <w:color w:val="404040"/>
      </w:rPr>
      <w:fldChar w:fldCharType="end"/>
    </w:r>
  </w:p>
  <w:p w:rsidR="00C5024A" w:rsidRPr="00A07B73" w:rsidRDefault="00C5024A" w:rsidP="009C31C3">
    <w:pPr>
      <w:rPr>
        <w:rFonts w:ascii="CastleT" w:hAnsi="CastleT"/>
        <w:color w:val="595959"/>
      </w:rPr>
    </w:pPr>
  </w:p>
  <w:p w:rsidR="00C5024A" w:rsidRDefault="00C5024A"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4A" w:rsidRPr="004B2C33" w:rsidRDefault="00C5024A"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F60E5A">
      <w:rPr>
        <w:rFonts w:ascii="Calibri" w:hAnsi="Calibri" w:cs="Calibri"/>
        <w:noProof/>
        <w:color w:val="808080"/>
      </w:rPr>
      <w:t>1</w:t>
    </w:r>
    <w:r w:rsidRPr="004B2C33">
      <w:rPr>
        <w:rFonts w:ascii="Calibri" w:hAnsi="Calibri" w:cs="Calibri"/>
        <w:color w:val="808080"/>
      </w:rPr>
      <w:fldChar w:fldCharType="end"/>
    </w:r>
  </w:p>
  <w:p w:rsidR="00C5024A" w:rsidRPr="001A7E4B" w:rsidRDefault="00C5024A"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F0" w:rsidRDefault="00831FF0">
      <w:r>
        <w:separator/>
      </w:r>
    </w:p>
  </w:footnote>
  <w:footnote w:type="continuationSeparator" w:id="1">
    <w:p w:rsidR="00831FF0" w:rsidRDefault="00831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4A" w:rsidRDefault="00C5024A">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C5024A" w:rsidRPr="00E771C2" w:rsidRDefault="00C5024A"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C5024A" w:rsidRDefault="00C5024A" w:rsidP="001459C7">
                <w:pPr>
                  <w:shd w:val="clear" w:color="auto" w:fill="00B050"/>
                </w:pPr>
              </w:p>
            </w:txbxContent>
          </v:textbox>
        </v:shape>
      </w:pict>
    </w:r>
    <w:r>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C5024A" w:rsidRPr="00AB42E7" w:rsidRDefault="00C5024A"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4A" w:rsidRDefault="00C5024A">
    <w:pPr>
      <w:pStyle w:val="Header"/>
      <w:jc w:val="right"/>
    </w:pPr>
  </w:p>
  <w:p w:rsidR="00C5024A" w:rsidRDefault="00C50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38914">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1"/>
    <w:rsid w:val="0009322E"/>
    <w:rsid w:val="0009323E"/>
    <w:rsid w:val="0009329A"/>
    <w:rsid w:val="00093471"/>
    <w:rsid w:val="0009377C"/>
    <w:rsid w:val="000938E2"/>
    <w:rsid w:val="00093A82"/>
    <w:rsid w:val="00093B55"/>
    <w:rsid w:val="00093B6D"/>
    <w:rsid w:val="00093C23"/>
    <w:rsid w:val="00093CFA"/>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24"/>
    <w:rsid w:val="000C44EB"/>
    <w:rsid w:val="000C4544"/>
    <w:rsid w:val="000C4719"/>
    <w:rsid w:val="000C47C0"/>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C9E"/>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AFF"/>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44A"/>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079"/>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175"/>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4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5"/>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0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916"/>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5A"/>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31"/>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0E6"/>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9E3"/>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55"/>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16"/>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14F"/>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1D2"/>
    <w:rsid w:val="001C4202"/>
    <w:rsid w:val="001C428F"/>
    <w:rsid w:val="001C4307"/>
    <w:rsid w:val="001C4331"/>
    <w:rsid w:val="001C43AE"/>
    <w:rsid w:val="001C4458"/>
    <w:rsid w:val="001C4633"/>
    <w:rsid w:val="001C47DF"/>
    <w:rsid w:val="001C48D5"/>
    <w:rsid w:val="001C4991"/>
    <w:rsid w:val="001C4A0D"/>
    <w:rsid w:val="001C4A23"/>
    <w:rsid w:val="001C4AEB"/>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28"/>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8DB"/>
    <w:rsid w:val="002069FC"/>
    <w:rsid w:val="00206B54"/>
    <w:rsid w:val="00206B86"/>
    <w:rsid w:val="00206C30"/>
    <w:rsid w:val="00206E55"/>
    <w:rsid w:val="00206E56"/>
    <w:rsid w:val="00207160"/>
    <w:rsid w:val="00207364"/>
    <w:rsid w:val="002073BB"/>
    <w:rsid w:val="002073E2"/>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BED"/>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9E3"/>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AD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B9A"/>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252"/>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36"/>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345"/>
    <w:rsid w:val="00324425"/>
    <w:rsid w:val="0032443D"/>
    <w:rsid w:val="003245A1"/>
    <w:rsid w:val="003245E2"/>
    <w:rsid w:val="0032480C"/>
    <w:rsid w:val="0032482A"/>
    <w:rsid w:val="00324849"/>
    <w:rsid w:val="0032490F"/>
    <w:rsid w:val="003249CF"/>
    <w:rsid w:val="00324A20"/>
    <w:rsid w:val="00324AD0"/>
    <w:rsid w:val="00324C09"/>
    <w:rsid w:val="00324C4B"/>
    <w:rsid w:val="00324DB5"/>
    <w:rsid w:val="00324ECF"/>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0B0"/>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5E"/>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758"/>
    <w:rsid w:val="003628E2"/>
    <w:rsid w:val="00362A0F"/>
    <w:rsid w:val="00362B51"/>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54"/>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675"/>
    <w:rsid w:val="0037781E"/>
    <w:rsid w:val="0037799A"/>
    <w:rsid w:val="00377AAF"/>
    <w:rsid w:val="00377AD6"/>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81"/>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5FEC"/>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29D"/>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771"/>
    <w:rsid w:val="003F48D0"/>
    <w:rsid w:val="003F49A2"/>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76"/>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9E"/>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619"/>
    <w:rsid w:val="004266C0"/>
    <w:rsid w:val="004267D7"/>
    <w:rsid w:val="00426872"/>
    <w:rsid w:val="004268C9"/>
    <w:rsid w:val="0042695D"/>
    <w:rsid w:val="0042697F"/>
    <w:rsid w:val="0042699E"/>
    <w:rsid w:val="004269F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2E"/>
    <w:rsid w:val="00441265"/>
    <w:rsid w:val="004412D2"/>
    <w:rsid w:val="004413DE"/>
    <w:rsid w:val="004415D8"/>
    <w:rsid w:val="004417FC"/>
    <w:rsid w:val="00441822"/>
    <w:rsid w:val="00441960"/>
    <w:rsid w:val="00441A24"/>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0F"/>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8A"/>
    <w:rsid w:val="004A30F1"/>
    <w:rsid w:val="004A3193"/>
    <w:rsid w:val="004A31B3"/>
    <w:rsid w:val="004A33C9"/>
    <w:rsid w:val="004A3410"/>
    <w:rsid w:val="004A3447"/>
    <w:rsid w:val="004A35D2"/>
    <w:rsid w:val="004A366E"/>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19"/>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87"/>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B8F"/>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DC"/>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760"/>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3A"/>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AA3"/>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B8A"/>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684"/>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57"/>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50B"/>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08"/>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C3"/>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BC"/>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91"/>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E8D"/>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6"/>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6FB"/>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E8C"/>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C4"/>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B60"/>
    <w:rsid w:val="006B4D5D"/>
    <w:rsid w:val="006B4E57"/>
    <w:rsid w:val="006B4E6E"/>
    <w:rsid w:val="006B50B9"/>
    <w:rsid w:val="006B52AC"/>
    <w:rsid w:val="006B5332"/>
    <w:rsid w:val="006B5517"/>
    <w:rsid w:val="006B554F"/>
    <w:rsid w:val="006B55B0"/>
    <w:rsid w:val="006B587A"/>
    <w:rsid w:val="006B5A8E"/>
    <w:rsid w:val="006B5B29"/>
    <w:rsid w:val="006B5C37"/>
    <w:rsid w:val="006B5CFA"/>
    <w:rsid w:val="006B5D04"/>
    <w:rsid w:val="006B5D66"/>
    <w:rsid w:val="006B5F71"/>
    <w:rsid w:val="006B5F77"/>
    <w:rsid w:val="006B618A"/>
    <w:rsid w:val="006B62D5"/>
    <w:rsid w:val="006B64C4"/>
    <w:rsid w:val="006B6545"/>
    <w:rsid w:val="006B65F1"/>
    <w:rsid w:val="006B663F"/>
    <w:rsid w:val="006B6641"/>
    <w:rsid w:val="006B66E5"/>
    <w:rsid w:val="006B678A"/>
    <w:rsid w:val="006B6B3A"/>
    <w:rsid w:val="006B6B45"/>
    <w:rsid w:val="006B6B8A"/>
    <w:rsid w:val="006B6CA7"/>
    <w:rsid w:val="006B6D7B"/>
    <w:rsid w:val="006B6E1E"/>
    <w:rsid w:val="006B6F25"/>
    <w:rsid w:val="006B6F53"/>
    <w:rsid w:val="006B6F60"/>
    <w:rsid w:val="006B713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B97"/>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33"/>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0E7F"/>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EE1"/>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7E0"/>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34"/>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7A0"/>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0D3"/>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5AC"/>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A2"/>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0D8"/>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7F6"/>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6F23"/>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988"/>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2F7"/>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4F7"/>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3F29"/>
    <w:rsid w:val="007B405F"/>
    <w:rsid w:val="007B42FC"/>
    <w:rsid w:val="007B4366"/>
    <w:rsid w:val="007B4417"/>
    <w:rsid w:val="007B45E4"/>
    <w:rsid w:val="007B4667"/>
    <w:rsid w:val="007B4821"/>
    <w:rsid w:val="007B492D"/>
    <w:rsid w:val="007B496B"/>
    <w:rsid w:val="007B4AAE"/>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B9B"/>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CB"/>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1FF0"/>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759"/>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04"/>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2F30"/>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3C"/>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C5A"/>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11"/>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70C"/>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4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8FB"/>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D63"/>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4D4"/>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564"/>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337"/>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6A0"/>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78A"/>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3A"/>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B7D"/>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71"/>
    <w:rsid w:val="00AC3FA1"/>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76"/>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C53"/>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4CF"/>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2C"/>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CB5"/>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6ECD"/>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8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81"/>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119"/>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6DB"/>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07"/>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4C"/>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4FB"/>
    <w:rsid w:val="00BB659C"/>
    <w:rsid w:val="00BB66C1"/>
    <w:rsid w:val="00BB681A"/>
    <w:rsid w:val="00BB691E"/>
    <w:rsid w:val="00BB6C8F"/>
    <w:rsid w:val="00BB6CA8"/>
    <w:rsid w:val="00BB6FCB"/>
    <w:rsid w:val="00BB70E7"/>
    <w:rsid w:val="00BB70F6"/>
    <w:rsid w:val="00BB7344"/>
    <w:rsid w:val="00BB74FE"/>
    <w:rsid w:val="00BB751C"/>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BDF"/>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00"/>
    <w:rsid w:val="00BE7163"/>
    <w:rsid w:val="00BE71DC"/>
    <w:rsid w:val="00BE71EB"/>
    <w:rsid w:val="00BE7291"/>
    <w:rsid w:val="00BE72EE"/>
    <w:rsid w:val="00BE72EF"/>
    <w:rsid w:val="00BE749A"/>
    <w:rsid w:val="00BE754F"/>
    <w:rsid w:val="00BE75B5"/>
    <w:rsid w:val="00BE75C9"/>
    <w:rsid w:val="00BE75D1"/>
    <w:rsid w:val="00BE76A7"/>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D2B"/>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A"/>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41"/>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A0"/>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05"/>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71C6"/>
    <w:rsid w:val="00C87213"/>
    <w:rsid w:val="00C87246"/>
    <w:rsid w:val="00C8756E"/>
    <w:rsid w:val="00C87894"/>
    <w:rsid w:val="00C878B5"/>
    <w:rsid w:val="00C87B78"/>
    <w:rsid w:val="00C87B82"/>
    <w:rsid w:val="00C87D6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F5"/>
    <w:rsid w:val="00C925F8"/>
    <w:rsid w:val="00C927C8"/>
    <w:rsid w:val="00C928E4"/>
    <w:rsid w:val="00C929C6"/>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36"/>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94E"/>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9C"/>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315"/>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72F"/>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1C"/>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0A3"/>
    <w:rsid w:val="00D6612E"/>
    <w:rsid w:val="00D661CD"/>
    <w:rsid w:val="00D6621A"/>
    <w:rsid w:val="00D66237"/>
    <w:rsid w:val="00D6629C"/>
    <w:rsid w:val="00D66338"/>
    <w:rsid w:val="00D66511"/>
    <w:rsid w:val="00D6654C"/>
    <w:rsid w:val="00D66610"/>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BCB"/>
    <w:rsid w:val="00D96D1B"/>
    <w:rsid w:val="00D96FC0"/>
    <w:rsid w:val="00D970BF"/>
    <w:rsid w:val="00D972AE"/>
    <w:rsid w:val="00D976AC"/>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036"/>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2B2"/>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6F87"/>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902"/>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32C"/>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59A"/>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DFA"/>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AA"/>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5F"/>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C6"/>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95"/>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9A6"/>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30"/>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5A"/>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6DD"/>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147"/>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7EE"/>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744"/>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5428546">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1016">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4955822">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2856233">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016501">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2925337">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69534738">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754791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7946212">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381754">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5735705">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150324">
      <w:bodyDiv w:val="1"/>
      <w:marLeft w:val="0"/>
      <w:marRight w:val="0"/>
      <w:marTop w:val="0"/>
      <w:marBottom w:val="0"/>
      <w:divBdr>
        <w:top w:val="none" w:sz="0" w:space="0" w:color="auto"/>
        <w:left w:val="none" w:sz="0" w:space="0" w:color="auto"/>
        <w:bottom w:val="none" w:sz="0" w:space="0" w:color="auto"/>
        <w:right w:val="none" w:sz="0" w:space="0" w:color="auto"/>
      </w:divBdr>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278558">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0937939">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4979912">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5980276">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474284">
      <w:bodyDiv w:val="1"/>
      <w:marLeft w:val="0"/>
      <w:marRight w:val="0"/>
      <w:marTop w:val="0"/>
      <w:marBottom w:val="0"/>
      <w:divBdr>
        <w:top w:val="none" w:sz="0" w:space="0" w:color="auto"/>
        <w:left w:val="none" w:sz="0" w:space="0" w:color="auto"/>
        <w:bottom w:val="none" w:sz="0" w:space="0" w:color="auto"/>
        <w:right w:val="none" w:sz="0" w:space="0" w:color="auto"/>
      </w:divBdr>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5795719">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7470679">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51589">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7022948">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TNuIgc"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JTeF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F2F8-E0C1-43E2-9051-3B6B842C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10</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81</cp:revision>
  <cp:lastPrinted>2023-02-03T10:27:00Z</cp:lastPrinted>
  <dcterms:created xsi:type="dcterms:W3CDTF">2023-02-10T06:46:00Z</dcterms:created>
  <dcterms:modified xsi:type="dcterms:W3CDTF">2023-05-06T06:08:00Z</dcterms:modified>
</cp:coreProperties>
</file>